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7E975CBA"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6A703D">
        <w:rPr>
          <w:b/>
          <w:noProof/>
          <w:sz w:val="24"/>
        </w:rPr>
        <w:t>3</w:t>
      </w:r>
      <w:r w:rsidR="0092274E">
        <w:rPr>
          <w:b/>
          <w:noProof/>
          <w:sz w:val="24"/>
        </w:rPr>
        <w:t>b</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w:t>
      </w:r>
      <w:r w:rsidR="00FB1184" w:rsidRPr="00FB1184">
        <w:rPr>
          <w:b/>
          <w:i/>
          <w:noProof/>
          <w:sz w:val="28"/>
        </w:rPr>
        <w:t>10</w:t>
      </w:r>
      <w:r w:rsidR="00813531" w:rsidRPr="00813531">
        <w:rPr>
          <w:b/>
          <w:i/>
          <w:noProof/>
          <w:sz w:val="28"/>
        </w:rPr>
        <w:t>3934</w:t>
      </w:r>
    </w:p>
    <w:p w14:paraId="6023D8C1" w14:textId="5DB84BDC" w:rsidR="00B2296A" w:rsidRDefault="001A2189" w:rsidP="00B2296A">
      <w:pPr>
        <w:pStyle w:val="CRCoverPage"/>
        <w:outlineLvl w:val="0"/>
        <w:rPr>
          <w:b/>
          <w:noProof/>
          <w:sz w:val="24"/>
        </w:rPr>
      </w:pPr>
      <w:r>
        <w:rPr>
          <w:b/>
          <w:bCs/>
          <w:sz w:val="24"/>
        </w:rPr>
        <w:t>Electronic</w:t>
      </w:r>
      <w:r w:rsidR="00484D43">
        <w:rPr>
          <w:b/>
          <w:bCs/>
          <w:sz w:val="24"/>
        </w:rPr>
        <w:t xml:space="preserve">, </w:t>
      </w:r>
      <w:r w:rsidR="0092274E">
        <w:rPr>
          <w:b/>
          <w:noProof/>
          <w:sz w:val="24"/>
        </w:rPr>
        <w:t>April</w:t>
      </w:r>
      <w:r w:rsidR="006A703D">
        <w:rPr>
          <w:b/>
          <w:noProof/>
          <w:sz w:val="24"/>
        </w:rPr>
        <w:t xml:space="preserve"> </w:t>
      </w:r>
      <w:r w:rsidR="0092274E">
        <w:rPr>
          <w:b/>
          <w:noProof/>
          <w:sz w:val="24"/>
        </w:rPr>
        <w:t>1</w:t>
      </w:r>
      <w:r w:rsidR="006A703D">
        <w:rPr>
          <w:b/>
          <w:noProof/>
          <w:sz w:val="24"/>
        </w:rPr>
        <w:t>2</w:t>
      </w:r>
      <w:r w:rsidR="006A703D" w:rsidRPr="00B04A41">
        <w:rPr>
          <w:b/>
          <w:noProof/>
          <w:sz w:val="24"/>
          <w:vertAlign w:val="superscript"/>
        </w:rPr>
        <w:t>th</w:t>
      </w:r>
      <w:r w:rsidR="006A703D">
        <w:rPr>
          <w:b/>
          <w:noProof/>
          <w:sz w:val="24"/>
        </w:rPr>
        <w:t xml:space="preserve">- </w:t>
      </w:r>
      <w:r w:rsidR="0092274E">
        <w:rPr>
          <w:b/>
          <w:noProof/>
          <w:sz w:val="24"/>
        </w:rPr>
        <w:t>20</w:t>
      </w:r>
      <w:r w:rsidR="0092274E" w:rsidRPr="0092274E">
        <w:rPr>
          <w:b/>
          <w:noProof/>
          <w:sz w:val="24"/>
          <w:vertAlign w:val="superscript"/>
        </w:rPr>
        <w:t>th</w:t>
      </w:r>
      <w:r w:rsidR="0092274E">
        <w:rPr>
          <w:b/>
          <w:noProof/>
          <w:sz w:val="24"/>
        </w:rPr>
        <w:t xml:space="preserve"> </w:t>
      </w:r>
      <w:r w:rsidR="006A703D">
        <w:rPr>
          <w:b/>
          <w:noProof/>
          <w:sz w:val="24"/>
        </w:rPr>
        <w:t>2021</w:t>
      </w:r>
    </w:p>
    <w:p w14:paraId="5A3F581A" w14:textId="6B56D428"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813531" w:rsidRPr="00813531">
        <w:rPr>
          <w:b/>
          <w:noProof/>
          <w:sz w:val="24"/>
        </w:rPr>
        <w:t>8.14</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084BC3B0" w:rsidR="00B2296A" w:rsidRPr="00C93A3C" w:rsidRDefault="00B2296A" w:rsidP="00B2296A">
      <w:pPr>
        <w:pStyle w:val="CRCoverPage"/>
        <w:ind w:left="1988" w:hanging="1988"/>
        <w:rPr>
          <w:b/>
          <w:noProof/>
          <w:sz w:val="24"/>
        </w:rPr>
      </w:pPr>
      <w:r>
        <w:rPr>
          <w:b/>
          <w:noProof/>
          <w:sz w:val="24"/>
        </w:rPr>
        <w:t>Title:</w:t>
      </w:r>
      <w:r>
        <w:rPr>
          <w:b/>
          <w:noProof/>
          <w:sz w:val="24"/>
        </w:rPr>
        <w:tab/>
      </w:r>
      <w:r w:rsidR="00360C26">
        <w:rPr>
          <w:b/>
          <w:noProof/>
          <w:sz w:val="24"/>
        </w:rPr>
        <w:t>General framework for QoE measurements</w:t>
      </w:r>
      <w:r w:rsidR="0092274E">
        <w:rPr>
          <w:b/>
          <w:noProof/>
          <w:sz w:val="24"/>
        </w:rPr>
        <w:t xml:space="preserve"> </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49460199" w14:textId="740416B8" w:rsidR="00FA2004" w:rsidRDefault="00FA2004" w:rsidP="00FA2004">
      <w:pPr>
        <w:overflowPunct w:val="0"/>
        <w:autoSpaceDE w:val="0"/>
        <w:autoSpaceDN w:val="0"/>
        <w:adjustRightInd w:val="0"/>
        <w:spacing w:after="120"/>
        <w:textAlignment w:val="baseline"/>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discusses </w:t>
      </w:r>
      <w:r>
        <w:rPr>
          <w:rFonts w:ascii="Arial" w:eastAsia="Malgun Gothic" w:hAnsi="Arial" w:cs="Arial"/>
          <w:sz w:val="20"/>
          <w:szCs w:val="20"/>
          <w:lang w:val="en-GB" w:eastAsia="ja-JP"/>
        </w:rPr>
        <w:t>the overall mechanism for QoE information, considering information collected in idle/ inactive, during overload in connected and regular connected.</w:t>
      </w:r>
    </w:p>
    <w:p w14:paraId="0D8BAE9A" w14:textId="5C07CD6F" w:rsidR="00FA2004" w:rsidRDefault="00FA2004" w:rsidP="00FA2004">
      <w:pPr>
        <w:overflowPunct w:val="0"/>
        <w:autoSpaceDE w:val="0"/>
        <w:autoSpaceDN w:val="0"/>
        <w:adjustRightInd w:val="0"/>
        <w:spacing w:after="120"/>
        <w:textAlignment w:val="baseline"/>
        <w:rPr>
          <w:rFonts w:ascii="Arial" w:eastAsia="Malgun Gothic" w:hAnsi="Arial" w:cs="Arial"/>
          <w:sz w:val="20"/>
          <w:szCs w:val="20"/>
          <w:lang w:val="en-GB" w:eastAsia="ja-JP"/>
        </w:rPr>
      </w:pPr>
      <w:r>
        <w:rPr>
          <w:rFonts w:ascii="Arial" w:eastAsia="Malgun Gothic" w:hAnsi="Arial" w:cs="Arial"/>
          <w:sz w:val="20"/>
          <w:szCs w:val="20"/>
          <w:lang w:val="en-GB" w:eastAsia="ja-JP"/>
        </w:rPr>
        <w:t>We</w:t>
      </w:r>
      <w:r w:rsidRPr="00476E5B">
        <w:rPr>
          <w:rFonts w:ascii="Arial" w:eastAsia="Malgun Gothic" w:hAnsi="Arial" w:cs="Arial"/>
          <w:sz w:val="20"/>
          <w:szCs w:val="20"/>
          <w:lang w:val="en-GB" w:eastAsia="ja-JP"/>
        </w:rPr>
        <w:t xml:space="preserve"> </w:t>
      </w:r>
      <w:r>
        <w:rPr>
          <w:rFonts w:ascii="Arial" w:eastAsia="Malgun Gothic" w:hAnsi="Arial" w:cs="Arial"/>
          <w:sz w:val="20"/>
          <w:szCs w:val="20"/>
          <w:lang w:val="en-GB" w:eastAsia="ja-JP"/>
        </w:rPr>
        <w:t xml:space="preserve">request RAN2 to confirm that QoE information collected in idle/ inactive and during overload is stored </w:t>
      </w:r>
      <w:r w:rsidR="00813531">
        <w:rPr>
          <w:rFonts w:ascii="Arial" w:eastAsia="Malgun Gothic" w:hAnsi="Arial" w:cs="Arial"/>
          <w:sz w:val="20"/>
          <w:szCs w:val="20"/>
          <w:lang w:val="en-GB" w:eastAsia="ja-JP"/>
        </w:rPr>
        <w:t>for subsequent transfer</w:t>
      </w:r>
      <w:bookmarkStart w:id="1" w:name="_GoBack"/>
      <w:bookmarkEnd w:id="1"/>
      <w:r>
        <w:rPr>
          <w:rFonts w:ascii="Arial" w:eastAsia="Malgun Gothic" w:hAnsi="Arial" w:cs="Arial"/>
          <w:sz w:val="20"/>
          <w:szCs w:val="20"/>
          <w:lang w:val="en-GB" w:eastAsia="ja-JP"/>
        </w:rPr>
        <w:t>. We furthermore consider different options for transferring the QoE information and suggest</w:t>
      </w:r>
      <w:r w:rsidRPr="00FA2004">
        <w:rPr>
          <w:rFonts w:ascii="Arial" w:eastAsia="Malgun Gothic" w:hAnsi="Arial" w:cs="Arial"/>
          <w:sz w:val="20"/>
          <w:szCs w:val="20"/>
          <w:lang w:val="en-GB" w:eastAsia="ja-JP"/>
        </w:rPr>
        <w:t xml:space="preserve"> </w:t>
      </w:r>
      <w:r>
        <w:rPr>
          <w:rFonts w:ascii="Arial" w:eastAsia="Malgun Gothic" w:hAnsi="Arial" w:cs="Arial"/>
          <w:sz w:val="20"/>
          <w:szCs w:val="20"/>
          <w:lang w:val="en-GB" w:eastAsia="ja-JP"/>
        </w:rPr>
        <w:t xml:space="preserve">RAN2 to consider a unified approach, re-use of available mechanisms (e.g. </w:t>
      </w:r>
      <w:proofErr w:type="spellStart"/>
      <w:r>
        <w:rPr>
          <w:rFonts w:ascii="Arial" w:eastAsia="Malgun Gothic" w:hAnsi="Arial" w:cs="Arial"/>
          <w:sz w:val="20"/>
          <w:szCs w:val="20"/>
          <w:lang w:val="en-GB" w:eastAsia="ja-JP"/>
        </w:rPr>
        <w:t>logMDT</w:t>
      </w:r>
      <w:proofErr w:type="spellEnd"/>
      <w:r>
        <w:rPr>
          <w:rFonts w:ascii="Arial" w:eastAsia="Malgun Gothic" w:hAnsi="Arial" w:cs="Arial"/>
          <w:sz w:val="20"/>
          <w:szCs w:val="20"/>
          <w:lang w:val="en-GB" w:eastAsia="ja-JP"/>
        </w:rPr>
        <w:t>) and to limit complexity.</w:t>
      </w:r>
    </w:p>
    <w:p w14:paraId="58996D63" w14:textId="57A048A6" w:rsidR="006E1DEC" w:rsidRDefault="006E1DEC" w:rsidP="006E1DEC">
      <w:pPr>
        <w:pStyle w:val="Heading1"/>
        <w:rPr>
          <w:lang w:eastAsia="ko-KR"/>
        </w:rPr>
      </w:pPr>
      <w:r>
        <w:rPr>
          <w:lang w:eastAsia="ko-KR"/>
        </w:rPr>
        <w:t>Discussion</w:t>
      </w:r>
    </w:p>
    <w:p w14:paraId="022AA093" w14:textId="4153BD15" w:rsidR="004D581D" w:rsidRDefault="004D581D" w:rsidP="004D581D">
      <w:pPr>
        <w:rPr>
          <w:rFonts w:ascii="Arial" w:hAnsi="Arial" w:cs="Arial"/>
          <w:sz w:val="20"/>
          <w:szCs w:val="20"/>
          <w:lang w:eastAsia="ko-KR"/>
        </w:rPr>
      </w:pPr>
      <w:r>
        <w:rPr>
          <w:rFonts w:ascii="Arial" w:hAnsi="Arial" w:cs="Arial"/>
          <w:sz w:val="20"/>
          <w:szCs w:val="20"/>
          <w:lang w:eastAsia="ko-KR"/>
        </w:rPr>
        <w:t>During the R</w:t>
      </w:r>
      <w:r w:rsidR="00D26AA3">
        <w:rPr>
          <w:rFonts w:ascii="Arial" w:hAnsi="Arial" w:cs="Arial"/>
          <w:sz w:val="20"/>
          <w:szCs w:val="20"/>
          <w:lang w:eastAsia="ko-KR"/>
        </w:rPr>
        <w:t>2</w:t>
      </w:r>
      <w:r>
        <w:rPr>
          <w:rFonts w:ascii="Arial" w:hAnsi="Arial" w:cs="Arial"/>
          <w:sz w:val="20"/>
          <w:szCs w:val="20"/>
          <w:lang w:eastAsia="ko-KR"/>
        </w:rPr>
        <w:t>#11</w:t>
      </w:r>
      <w:r w:rsidR="0092274E">
        <w:rPr>
          <w:rFonts w:ascii="Arial" w:hAnsi="Arial" w:cs="Arial"/>
          <w:sz w:val="20"/>
          <w:szCs w:val="20"/>
          <w:lang w:eastAsia="ko-KR"/>
        </w:rPr>
        <w:t>3</w:t>
      </w:r>
      <w:r>
        <w:rPr>
          <w:rFonts w:ascii="Arial" w:hAnsi="Arial" w:cs="Arial"/>
          <w:sz w:val="20"/>
          <w:szCs w:val="20"/>
          <w:lang w:eastAsia="ko-KR"/>
        </w:rPr>
        <w:t xml:space="preserve"> meeting RAN2 discussed </w:t>
      </w:r>
      <w:r w:rsidR="00360C26">
        <w:rPr>
          <w:rFonts w:ascii="Arial" w:hAnsi="Arial" w:cs="Arial"/>
          <w:sz w:val="20"/>
          <w:szCs w:val="20"/>
          <w:lang w:eastAsia="ko-KR"/>
        </w:rPr>
        <w:t xml:space="preserve">QoE measurements and </w:t>
      </w:r>
      <w:r w:rsidR="007727F2">
        <w:rPr>
          <w:rFonts w:ascii="Arial" w:hAnsi="Arial" w:cs="Arial"/>
          <w:sz w:val="20"/>
          <w:szCs w:val="20"/>
          <w:lang w:eastAsia="ko-KR"/>
        </w:rPr>
        <w:t>agreed</w:t>
      </w:r>
      <w:r>
        <w:rPr>
          <w:rFonts w:ascii="Arial" w:hAnsi="Arial" w:cs="Arial"/>
          <w:sz w:val="20"/>
          <w:szCs w:val="20"/>
          <w:lang w:eastAsia="ko-KR"/>
        </w:rPr>
        <w:t xml:space="preserve"> </w:t>
      </w:r>
      <w:r w:rsidR="0092274E">
        <w:rPr>
          <w:rFonts w:ascii="Arial" w:hAnsi="Arial" w:cs="Arial"/>
          <w:sz w:val="20"/>
          <w:szCs w:val="20"/>
          <w:lang w:eastAsia="ko-KR"/>
        </w:rPr>
        <w:t>the following</w:t>
      </w:r>
      <w:r w:rsidR="007727F2">
        <w:rPr>
          <w:rFonts w:ascii="Arial" w:hAnsi="Arial" w:cs="Arial"/>
          <w:sz w:val="20"/>
          <w:szCs w:val="20"/>
          <w:lang w:eastAsia="ko-KR"/>
        </w:rPr>
        <w:t>:</w:t>
      </w:r>
    </w:p>
    <w:p w14:paraId="4BBE6866" w14:textId="77777777" w:rsidR="0092274E" w:rsidRDefault="0092274E" w:rsidP="004D581D">
      <w:pPr>
        <w:rPr>
          <w:rFonts w:ascii="Arial" w:hAnsi="Arial" w:cs="Arial"/>
          <w:sz w:val="20"/>
          <w:szCs w:val="20"/>
          <w:lang w:eastAsia="ko-KR"/>
        </w:rPr>
      </w:pPr>
    </w:p>
    <w:p w14:paraId="103BB2FC" w14:textId="14903E57" w:rsidR="0092274E" w:rsidRDefault="0092274E"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92274E">
        <w:rPr>
          <w:rFonts w:ascii="Arial" w:eastAsia="MS Mincho" w:hAnsi="Arial" w:cs="Times New Roman"/>
          <w:b/>
          <w:sz w:val="20"/>
          <w:szCs w:val="24"/>
          <w:lang w:val="en-GB" w:eastAsia="en-GB"/>
        </w:rPr>
        <w:t>Agreement</w:t>
      </w:r>
      <w:r w:rsidR="00386F44">
        <w:rPr>
          <w:rFonts w:ascii="Arial" w:eastAsia="MS Mincho" w:hAnsi="Arial" w:cs="Times New Roman"/>
          <w:b/>
          <w:sz w:val="20"/>
          <w:szCs w:val="24"/>
          <w:lang w:val="en-GB" w:eastAsia="en-GB"/>
        </w:rPr>
        <w:t xml:space="preserve">s based on </w:t>
      </w:r>
      <w:r w:rsidR="00B31397">
        <w:rPr>
          <w:rFonts w:ascii="Arial" w:eastAsia="MS Mincho" w:hAnsi="Arial" w:cs="Times New Roman"/>
          <w:b/>
          <w:sz w:val="20"/>
          <w:szCs w:val="24"/>
          <w:lang w:val="en-GB" w:eastAsia="en-GB"/>
        </w:rPr>
        <w:t>xx</w:t>
      </w:r>
    </w:p>
    <w:p w14:paraId="65D1E064" w14:textId="77777777" w:rsidR="00360C26"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p>
    <w:p w14:paraId="55808C53" w14:textId="77777777" w:rsidR="00360C26" w:rsidRPr="00360C26"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360C26">
        <w:rPr>
          <w:rFonts w:ascii="Arial" w:eastAsia="MS Mincho" w:hAnsi="Arial" w:cs="Times New Roman"/>
          <w:b/>
          <w:sz w:val="20"/>
          <w:szCs w:val="24"/>
          <w:lang w:val="en-GB" w:eastAsia="en-GB"/>
        </w:rPr>
        <w:t>NR QoE takes LTE QoE solution as baseline. Details can be discussed during the WI phase.</w:t>
      </w:r>
    </w:p>
    <w:p w14:paraId="3F943F78" w14:textId="77777777" w:rsidR="00360C26" w:rsidRPr="00360C26"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360C26">
        <w:rPr>
          <w:rFonts w:ascii="Arial" w:eastAsia="MS Mincho" w:hAnsi="Arial" w:cs="Times New Roman"/>
          <w:b/>
          <w:sz w:val="20"/>
          <w:szCs w:val="24"/>
          <w:lang w:val="en-GB" w:eastAsia="en-GB"/>
        </w:rPr>
        <w:t>LTE QoE solution includes the following key parts:</w:t>
      </w:r>
    </w:p>
    <w:p w14:paraId="3553A6FA" w14:textId="77777777" w:rsidR="00360C26" w:rsidRPr="00360C26"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360C26">
        <w:rPr>
          <w:rFonts w:ascii="Arial" w:eastAsia="MS Mincho" w:hAnsi="Arial" w:cs="Times New Roman"/>
          <w:b/>
          <w:sz w:val="20"/>
          <w:szCs w:val="24"/>
          <w:lang w:val="en-GB" w:eastAsia="en-GB"/>
        </w:rPr>
        <w:t xml:space="preserve">Both </w:t>
      </w:r>
      <w:proofErr w:type="spellStart"/>
      <w:r w:rsidRPr="00360C26">
        <w:rPr>
          <w:rFonts w:ascii="Arial" w:eastAsia="MS Mincho" w:hAnsi="Arial" w:cs="Times New Roman"/>
          <w:b/>
          <w:sz w:val="20"/>
          <w:szCs w:val="24"/>
          <w:lang w:val="en-GB" w:eastAsia="en-GB"/>
        </w:rPr>
        <w:t>signaling</w:t>
      </w:r>
      <w:proofErr w:type="spellEnd"/>
      <w:r w:rsidRPr="00360C26">
        <w:rPr>
          <w:rFonts w:ascii="Arial" w:eastAsia="MS Mincho" w:hAnsi="Arial" w:cs="Times New Roman"/>
          <w:b/>
          <w:sz w:val="20"/>
          <w:szCs w:val="24"/>
          <w:lang w:val="en-GB" w:eastAsia="en-GB"/>
        </w:rPr>
        <w:t xml:space="preserve"> based and management based initiated cases are allowed</w:t>
      </w:r>
    </w:p>
    <w:p w14:paraId="65398A21" w14:textId="77777777" w:rsidR="00360C26" w:rsidRPr="00360C26"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360C26">
        <w:rPr>
          <w:rFonts w:ascii="Arial" w:eastAsia="MS Mincho" w:hAnsi="Arial" w:cs="Times New Roman"/>
          <w:b/>
          <w:sz w:val="20"/>
          <w:szCs w:val="24"/>
          <w:lang w:val="en-GB" w:eastAsia="en-GB"/>
        </w:rPr>
        <w:t>The LTE QoE feature is activated by Trace Function</w:t>
      </w:r>
    </w:p>
    <w:p w14:paraId="6B74EE80" w14:textId="77777777" w:rsidR="00360C26" w:rsidRPr="00813531"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Application layer measurement configuration received from OAM or CN can be encapsulated in a transparent container, which is forwarded to UE in a downlink RRC message. Application layer measurements received from UE's higher layer can be encapsulated in a transparent container and sent to network in an uplink RRC message</w:t>
      </w:r>
    </w:p>
    <w:p w14:paraId="7FEE8E85" w14:textId="77777777" w:rsidR="00360C26" w:rsidRPr="00813531"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Collection of radio related measurements, if needed, should be done by existing methods such as MDT if UE supports MDT in R17.</w:t>
      </w:r>
    </w:p>
    <w:p w14:paraId="7DDE856A" w14:textId="77777777" w:rsidR="00360C26" w:rsidRPr="00813531"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 xml:space="preserve">RAN2 assumes that RAN may need to release an ongoing QoE measurements/reporting configuration, e.g. if handing over to a network that doesn’t support this. Details can be discussed during the WI phase. </w:t>
      </w:r>
    </w:p>
    <w:p w14:paraId="5CB13283" w14:textId="77777777" w:rsidR="00360C26" w:rsidRPr="00813531"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 xml:space="preserve">RAN2 will address in the WI the details of Area Handling at mobility. </w:t>
      </w:r>
    </w:p>
    <w:p w14:paraId="14EBA0F0" w14:textId="77777777" w:rsidR="00360C26" w:rsidRPr="00813531"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 xml:space="preserve">For the Area Handling at mobility there are three main options on the table. </w:t>
      </w:r>
    </w:p>
    <w:p w14:paraId="2E89C665" w14:textId="77777777" w:rsidR="00360C26" w:rsidRPr="00813531"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 xml:space="preserve">Option 1, where the network is responsible to keep track of whether the UE is inside or outside the area and configures / releases configuration accordingly. </w:t>
      </w:r>
    </w:p>
    <w:p w14:paraId="768CD4CC" w14:textId="77777777" w:rsidR="00360C26" w:rsidRPr="00813531"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 xml:space="preserve">Option 2, where the network is responsible to keep track of whether the UE is inside or outside the area, and the UE responsible to manage start stop of QoE accordingly. </w:t>
      </w:r>
    </w:p>
    <w:p w14:paraId="13CC9A96" w14:textId="77777777" w:rsidR="00360C26" w:rsidRPr="00813531"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Option 3, where the UE is responsible for area checking (UE has the area configuration) and to manage start stop of QoE accordingly.</w:t>
      </w:r>
    </w:p>
    <w:p w14:paraId="2B53255D" w14:textId="77777777" w:rsidR="00360C26" w:rsidRPr="00813531"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 xml:space="preserve">RAN2 will address in the WI the details of mobility procedure adaptation for signalling based vs mgmt. based. </w:t>
      </w:r>
    </w:p>
    <w:p w14:paraId="2FCD3575" w14:textId="77777777" w:rsidR="00360C26" w:rsidRPr="00813531"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QoE measurements in RRC INACTIVE state can be supported, for MBS.</w:t>
      </w:r>
    </w:p>
    <w:p w14:paraId="6E8886B8" w14:textId="77777777" w:rsidR="00360C26" w:rsidRPr="00813531"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QoE measurements in RRC IDLE state can be supported, for MBS.</w:t>
      </w:r>
    </w:p>
    <w:p w14:paraId="3F9A3F29" w14:textId="06A52A0C" w:rsidR="00360C26"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R2 assumes that RRC segmentation may be needed for transmission of QoE reports and the details can be discussed during the WI phase.</w:t>
      </w:r>
    </w:p>
    <w:p w14:paraId="4A98B296" w14:textId="77777777" w:rsidR="00360C26" w:rsidRPr="0092274E"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360C26">
        <w:rPr>
          <w:rFonts w:ascii="Arial" w:eastAsia="MS Mincho" w:hAnsi="Arial" w:cs="Times New Roman"/>
          <w:b/>
          <w:sz w:val="20"/>
          <w:szCs w:val="24"/>
          <w:lang w:val="en-GB" w:eastAsia="zh-CN"/>
        </w:rPr>
        <w:t>Whether any QoE measurements need to be visible to RAN is a RAN3 topic.</w:t>
      </w:r>
    </w:p>
    <w:p w14:paraId="43B87AC6" w14:textId="77777777" w:rsidR="00360C26" w:rsidRDefault="00360C26" w:rsidP="00360C26">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p>
    <w:p w14:paraId="71FB0C8D" w14:textId="7CB452E3" w:rsidR="00386F44" w:rsidRDefault="00386F44" w:rsidP="00386F44">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92274E">
        <w:rPr>
          <w:rFonts w:ascii="Arial" w:eastAsia="MS Mincho" w:hAnsi="Arial" w:cs="Times New Roman"/>
          <w:b/>
          <w:sz w:val="20"/>
          <w:szCs w:val="24"/>
          <w:lang w:val="en-GB" w:eastAsia="en-GB"/>
        </w:rPr>
        <w:t>Agreement</w:t>
      </w:r>
      <w:r>
        <w:rPr>
          <w:rFonts w:ascii="Arial" w:eastAsia="MS Mincho" w:hAnsi="Arial" w:cs="Times New Roman"/>
          <w:b/>
          <w:sz w:val="20"/>
          <w:szCs w:val="24"/>
          <w:lang w:val="en-GB" w:eastAsia="en-GB"/>
        </w:rPr>
        <w:t xml:space="preserve">s based on </w:t>
      </w:r>
      <w:proofErr w:type="spellStart"/>
      <w:r w:rsidR="00B31397">
        <w:rPr>
          <w:rFonts w:ascii="Arial" w:eastAsia="MS Mincho" w:hAnsi="Arial" w:cs="Times New Roman"/>
          <w:b/>
          <w:sz w:val="20"/>
          <w:szCs w:val="24"/>
          <w:lang w:val="en-GB" w:eastAsia="en-GB"/>
        </w:rPr>
        <w:t>yy</w:t>
      </w:r>
      <w:proofErr w:type="spellEnd"/>
    </w:p>
    <w:p w14:paraId="471D6E70" w14:textId="77777777" w:rsidR="00386F44" w:rsidRDefault="00386F44" w:rsidP="00386F44">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p>
    <w:p w14:paraId="128C1E90" w14:textId="77777777" w:rsidR="00386F44" w:rsidRPr="00386F44" w:rsidRDefault="00386F44" w:rsidP="00386F44">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386F44">
        <w:rPr>
          <w:rFonts w:ascii="Arial" w:eastAsia="MS Mincho" w:hAnsi="Arial" w:cs="Times New Roman"/>
          <w:b/>
          <w:sz w:val="20"/>
          <w:szCs w:val="24"/>
          <w:lang w:val="en-GB" w:eastAsia="en-GB"/>
        </w:rPr>
        <w:t xml:space="preserve">Management based QoE configuration should not override </w:t>
      </w:r>
      <w:proofErr w:type="spellStart"/>
      <w:r w:rsidRPr="00386F44">
        <w:rPr>
          <w:rFonts w:ascii="Arial" w:eastAsia="MS Mincho" w:hAnsi="Arial" w:cs="Times New Roman"/>
          <w:b/>
          <w:sz w:val="20"/>
          <w:szCs w:val="24"/>
          <w:lang w:val="en-GB" w:eastAsia="en-GB"/>
        </w:rPr>
        <w:t>signaling</w:t>
      </w:r>
      <w:proofErr w:type="spellEnd"/>
      <w:r w:rsidRPr="00386F44">
        <w:rPr>
          <w:rFonts w:ascii="Arial" w:eastAsia="MS Mincho" w:hAnsi="Arial" w:cs="Times New Roman"/>
          <w:b/>
          <w:sz w:val="20"/>
          <w:szCs w:val="24"/>
          <w:lang w:val="en-GB" w:eastAsia="en-GB"/>
        </w:rPr>
        <w:t xml:space="preserve"> based QoE configuration. Details can be discussed during the WI phase.</w:t>
      </w:r>
    </w:p>
    <w:p w14:paraId="247D332F" w14:textId="77777777" w:rsidR="00386F44" w:rsidRPr="00813531" w:rsidRDefault="00386F44" w:rsidP="00386F44">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lastRenderedPageBreak/>
        <w:t xml:space="preserve">QoE reports are sent via a separate SRB (separate from current SRBs) in NR, as this reporting is lower priority than other SRB transmissions. </w:t>
      </w:r>
    </w:p>
    <w:p w14:paraId="722166BE" w14:textId="77777777" w:rsidR="00386F44" w:rsidRPr="00813531" w:rsidRDefault="00386F44" w:rsidP="00386F44">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Configuration and Reporting for multiple simultaneous QoE measurements for a UE can be supported (can determine whether there is AS impact in the WI phase)</w:t>
      </w:r>
    </w:p>
    <w:p w14:paraId="066F6A9B" w14:textId="77777777" w:rsidR="00386F44" w:rsidRPr="00813531" w:rsidRDefault="00386F44" w:rsidP="00386F44">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 xml:space="preserve">RRC </w:t>
      </w:r>
      <w:proofErr w:type="spellStart"/>
      <w:r w:rsidRPr="00813531">
        <w:rPr>
          <w:rFonts w:ascii="Arial" w:eastAsia="MS Mincho" w:hAnsi="Arial" w:cs="Times New Roman"/>
          <w:b/>
          <w:sz w:val="20"/>
          <w:szCs w:val="24"/>
          <w:lang w:val="en-GB" w:eastAsia="en-GB"/>
        </w:rPr>
        <w:t>signaling</w:t>
      </w:r>
      <w:proofErr w:type="spellEnd"/>
      <w:r w:rsidRPr="00813531">
        <w:rPr>
          <w:rFonts w:ascii="Arial" w:eastAsia="MS Mincho" w:hAnsi="Arial" w:cs="Times New Roman"/>
          <w:b/>
          <w:sz w:val="20"/>
          <w:szCs w:val="24"/>
          <w:lang w:val="en-GB" w:eastAsia="en-GB"/>
        </w:rPr>
        <w:t xml:space="preserve"> is used by the </w:t>
      </w:r>
      <w:proofErr w:type="spellStart"/>
      <w:r w:rsidRPr="00813531">
        <w:rPr>
          <w:rFonts w:ascii="Arial" w:eastAsia="MS Mincho" w:hAnsi="Arial" w:cs="Times New Roman"/>
          <w:b/>
          <w:sz w:val="20"/>
          <w:szCs w:val="24"/>
          <w:lang w:val="en-GB" w:eastAsia="en-GB"/>
        </w:rPr>
        <w:t>gNB</w:t>
      </w:r>
      <w:proofErr w:type="spellEnd"/>
      <w:r w:rsidRPr="00813531">
        <w:rPr>
          <w:rFonts w:ascii="Arial" w:eastAsia="MS Mincho" w:hAnsi="Arial" w:cs="Times New Roman"/>
          <w:b/>
          <w:sz w:val="20"/>
          <w:szCs w:val="24"/>
          <w:lang w:val="en-GB" w:eastAsia="en-GB"/>
        </w:rPr>
        <w:t xml:space="preserve"> to indicate the UE to pause or resume the QoE reporting.</w:t>
      </w:r>
    </w:p>
    <w:p w14:paraId="7B597F37" w14:textId="77777777" w:rsidR="00386F44" w:rsidRPr="00813531" w:rsidRDefault="00386F44" w:rsidP="00386F44">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r w:rsidRPr="00813531">
        <w:rPr>
          <w:rFonts w:ascii="Arial" w:eastAsia="MS Mincho" w:hAnsi="Arial" w:cs="Times New Roman"/>
          <w:b/>
          <w:sz w:val="20"/>
          <w:szCs w:val="24"/>
          <w:lang w:val="en-GB" w:eastAsia="en-GB"/>
        </w:rPr>
        <w:t>The details of pause/resume mechanism need to be resolved in potential WI phase, e.g. is pause/resume for all QoE reports or per QoE configuration, how long can the UE store the reports, limit for stored reports size etc. (these points can be captured in TR 38.890)</w:t>
      </w:r>
    </w:p>
    <w:p w14:paraId="206C9AB4" w14:textId="3372690D" w:rsidR="00386F44" w:rsidRDefault="00386F44" w:rsidP="00386F44">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proofErr w:type="gramStart"/>
      <w:r w:rsidRPr="00813531">
        <w:rPr>
          <w:rFonts w:ascii="Arial" w:eastAsia="MS Mincho" w:hAnsi="Arial" w:cs="Times New Roman"/>
          <w:b/>
          <w:sz w:val="20"/>
          <w:szCs w:val="24"/>
          <w:lang w:val="en-GB" w:eastAsia="en-GB"/>
        </w:rPr>
        <w:t>Whether the UE stores its QoE configuration when going to RRC INACTIVE state for</w:t>
      </w:r>
      <w:r w:rsidRPr="00386F44">
        <w:rPr>
          <w:rFonts w:ascii="Arial" w:eastAsia="MS Mincho" w:hAnsi="Arial" w:cs="Times New Roman"/>
          <w:b/>
          <w:sz w:val="20"/>
          <w:szCs w:val="24"/>
          <w:lang w:val="en-GB" w:eastAsia="en-GB"/>
        </w:rPr>
        <w:t xml:space="preserve"> potential use when the UE moves back to RRC Connected state will be decided in the WI phase.</w:t>
      </w:r>
      <w:proofErr w:type="gramEnd"/>
    </w:p>
    <w:p w14:paraId="4EB21215" w14:textId="77777777" w:rsidR="00386F44" w:rsidRDefault="00386F44" w:rsidP="00386F44">
      <w:pPr>
        <w:pBdr>
          <w:top w:val="single" w:sz="4" w:space="1" w:color="auto"/>
          <w:left w:val="single" w:sz="4" w:space="0" w:color="auto"/>
          <w:bottom w:val="single" w:sz="4" w:space="1" w:color="auto"/>
          <w:right w:val="single" w:sz="4" w:space="1" w:color="auto"/>
        </w:pBdr>
        <w:spacing w:before="60"/>
        <w:ind w:left="1619" w:hanging="360"/>
        <w:jc w:val="left"/>
        <w:rPr>
          <w:rFonts w:ascii="Arial" w:eastAsia="MS Mincho" w:hAnsi="Arial" w:cs="Times New Roman"/>
          <w:b/>
          <w:sz w:val="20"/>
          <w:szCs w:val="24"/>
          <w:lang w:val="en-GB" w:eastAsia="en-GB"/>
        </w:rPr>
      </w:pPr>
    </w:p>
    <w:p w14:paraId="4B8616D0" w14:textId="77777777" w:rsidR="00360C26" w:rsidRDefault="00360C26">
      <w:pPr>
        <w:jc w:val="left"/>
        <w:rPr>
          <w:rFonts w:ascii="Arial" w:eastAsia="SimSun" w:hAnsi="Arial" w:cs="Times New Roman"/>
          <w:sz w:val="32"/>
          <w:szCs w:val="20"/>
          <w:highlight w:val="lightGray"/>
          <w:lang w:val="en-GB" w:eastAsia="ko-KR"/>
        </w:rPr>
      </w:pPr>
    </w:p>
    <w:p w14:paraId="2EC8156A" w14:textId="274983F8" w:rsidR="00386F44" w:rsidRDefault="00386F44" w:rsidP="00386F44">
      <w:pPr>
        <w:spacing w:after="120"/>
        <w:rPr>
          <w:rFonts w:ascii="Arial" w:hAnsi="Arial" w:cs="Arial"/>
          <w:sz w:val="20"/>
          <w:szCs w:val="20"/>
          <w:lang w:val="en-GB" w:eastAsia="ko-KR"/>
        </w:rPr>
      </w:pPr>
      <w:r>
        <w:rPr>
          <w:rFonts w:ascii="Arial" w:hAnsi="Arial" w:cs="Arial"/>
          <w:sz w:val="20"/>
          <w:szCs w:val="20"/>
          <w:lang w:val="en-GB" w:eastAsia="ko-KR"/>
        </w:rPr>
        <w:t>For further r</w:t>
      </w:r>
      <w:r w:rsidRPr="00386F44">
        <w:rPr>
          <w:rFonts w:ascii="Arial" w:hAnsi="Arial" w:cs="Arial"/>
          <w:sz w:val="20"/>
          <w:szCs w:val="20"/>
          <w:lang w:val="en-GB" w:eastAsia="ko-KR"/>
        </w:rPr>
        <w:t>eference</w:t>
      </w:r>
    </w:p>
    <w:p w14:paraId="46DD440D" w14:textId="0C244EC7" w:rsidR="00386F44" w:rsidRDefault="00386F44" w:rsidP="00386F44">
      <w:pPr>
        <w:spacing w:after="120"/>
        <w:rPr>
          <w:rFonts w:ascii="Arial" w:hAnsi="Arial" w:cs="Arial"/>
          <w:sz w:val="20"/>
          <w:szCs w:val="20"/>
          <w:lang w:val="en-GB" w:eastAsia="ko-KR"/>
        </w:rPr>
      </w:pPr>
      <w:r w:rsidRPr="00386F44">
        <w:rPr>
          <w:rFonts w:ascii="Arial" w:hAnsi="Arial" w:cs="Arial"/>
          <w:sz w:val="20"/>
          <w:szCs w:val="20"/>
          <w:lang w:val="en-GB" w:eastAsia="ko-KR"/>
        </w:rPr>
        <w:t>R2-2102368</w:t>
      </w:r>
      <w:r w:rsidRPr="00386F44">
        <w:rPr>
          <w:rFonts w:ascii="Arial" w:hAnsi="Arial" w:cs="Arial"/>
          <w:sz w:val="20"/>
          <w:szCs w:val="20"/>
          <w:lang w:val="en-GB" w:eastAsia="ko-KR"/>
        </w:rPr>
        <w:tab/>
        <w:t xml:space="preserve">TP for TR </w:t>
      </w:r>
      <w:proofErr w:type="gramStart"/>
      <w:r w:rsidRPr="00386F44">
        <w:rPr>
          <w:rFonts w:ascii="Arial" w:hAnsi="Arial" w:cs="Arial"/>
          <w:sz w:val="20"/>
          <w:szCs w:val="20"/>
          <w:lang w:val="en-GB" w:eastAsia="ko-KR"/>
        </w:rPr>
        <w:t>update</w:t>
      </w:r>
      <w:proofErr w:type="gramEnd"/>
      <w:r w:rsidRPr="00386F44">
        <w:rPr>
          <w:rFonts w:ascii="Arial" w:hAnsi="Arial" w:cs="Arial"/>
          <w:sz w:val="20"/>
          <w:szCs w:val="20"/>
          <w:lang w:val="en-GB" w:eastAsia="ko-KR"/>
        </w:rPr>
        <w:t xml:space="preserve"> (RAN2)</w:t>
      </w:r>
      <w:r w:rsidRPr="00386F44">
        <w:rPr>
          <w:rFonts w:ascii="Arial" w:hAnsi="Arial" w:cs="Arial"/>
          <w:sz w:val="20"/>
          <w:szCs w:val="20"/>
          <w:lang w:val="en-GB" w:eastAsia="ko-KR"/>
        </w:rPr>
        <w:tab/>
        <w:t>China Unicom</w:t>
      </w:r>
    </w:p>
    <w:p w14:paraId="1F80ABAE" w14:textId="77777777" w:rsidR="00386F44" w:rsidRPr="00386F44" w:rsidRDefault="00386F44" w:rsidP="00386F44">
      <w:pPr>
        <w:tabs>
          <w:tab w:val="num" w:pos="1619"/>
          <w:tab w:val="num" w:pos="9990"/>
        </w:tabs>
        <w:spacing w:before="60"/>
        <w:ind w:left="1619" w:hanging="360"/>
        <w:jc w:val="left"/>
        <w:rPr>
          <w:rFonts w:ascii="Arial" w:eastAsia="MS Mincho" w:hAnsi="Arial" w:cs="Times New Roman"/>
          <w:b/>
          <w:sz w:val="20"/>
          <w:szCs w:val="24"/>
          <w:lang w:val="en-GB" w:eastAsia="zh-CN"/>
        </w:rPr>
      </w:pPr>
      <w:r w:rsidRPr="00386F44">
        <w:rPr>
          <w:rFonts w:ascii="Arial" w:eastAsia="MS Mincho" w:hAnsi="Arial" w:cs="Times New Roman"/>
          <w:b/>
          <w:sz w:val="20"/>
          <w:szCs w:val="24"/>
          <w:lang w:val="en-GB" w:eastAsia="en-GB"/>
        </w:rPr>
        <w:t xml:space="preserve">Revised TP: remove </w:t>
      </w:r>
      <w:r w:rsidRPr="00386F44">
        <w:rPr>
          <w:rFonts w:ascii="Arial" w:eastAsia="MS Mincho" w:hAnsi="Arial" w:cs="Times New Roman"/>
          <w:b/>
          <w:sz w:val="20"/>
          <w:szCs w:val="24"/>
          <w:lang w:val="en-GB" w:eastAsia="zh-CN"/>
        </w:rPr>
        <w:t xml:space="preserve">“(with potential AS impact)” in 6.2.1 and 6.1.1. Revision in </w:t>
      </w:r>
      <w:hyperlink r:id="rId12" w:tooltip="D:Documents3GPPtsg_ranWG2TSGR2_113-eDocsR2-2102483.zip" w:history="1">
        <w:r w:rsidRPr="00386F44">
          <w:rPr>
            <w:rFonts w:ascii="Arial" w:eastAsia="MS Mincho" w:hAnsi="Arial" w:cs="Times New Roman"/>
            <w:b/>
            <w:color w:val="0000FF"/>
            <w:sz w:val="20"/>
            <w:szCs w:val="24"/>
            <w:u w:val="single"/>
            <w:lang w:val="en-GB" w:eastAsia="zh-CN"/>
          </w:rPr>
          <w:t>R2-2102483</w:t>
        </w:r>
      </w:hyperlink>
    </w:p>
    <w:p w14:paraId="2646FA85" w14:textId="77777777" w:rsidR="00386F44" w:rsidRPr="00386F44" w:rsidRDefault="00386F44" w:rsidP="00386F44">
      <w:pPr>
        <w:tabs>
          <w:tab w:val="num" w:pos="1619"/>
          <w:tab w:val="num" w:pos="9990"/>
        </w:tabs>
        <w:spacing w:before="60"/>
        <w:ind w:left="1619" w:hanging="360"/>
        <w:jc w:val="left"/>
        <w:rPr>
          <w:rFonts w:ascii="Arial" w:eastAsia="MS Mincho" w:hAnsi="Arial" w:cs="Times New Roman"/>
          <w:b/>
          <w:sz w:val="20"/>
          <w:szCs w:val="24"/>
          <w:lang w:val="en-GB" w:eastAsia="zh-CN"/>
        </w:rPr>
      </w:pPr>
      <w:r w:rsidRPr="00386F44">
        <w:rPr>
          <w:rFonts w:ascii="Arial" w:eastAsia="MS Mincho" w:hAnsi="Arial" w:cs="Times New Roman"/>
          <w:b/>
          <w:sz w:val="20"/>
          <w:szCs w:val="24"/>
          <w:lang w:val="en-GB" w:eastAsia="en-GB"/>
        </w:rPr>
        <w:t xml:space="preserve">The revised TP is endorsed unseen.  </w:t>
      </w:r>
    </w:p>
    <w:p w14:paraId="0C057EA9" w14:textId="77777777" w:rsidR="00386F44" w:rsidRPr="00386F44" w:rsidRDefault="00386F44" w:rsidP="00386F44">
      <w:pPr>
        <w:tabs>
          <w:tab w:val="num" w:pos="1619"/>
          <w:tab w:val="num" w:pos="9990"/>
        </w:tabs>
        <w:spacing w:before="60"/>
        <w:ind w:left="1619" w:hanging="360"/>
        <w:jc w:val="left"/>
        <w:rPr>
          <w:rFonts w:ascii="Arial" w:eastAsia="MS Mincho" w:hAnsi="Arial" w:cs="Times New Roman"/>
          <w:b/>
          <w:sz w:val="20"/>
          <w:szCs w:val="24"/>
          <w:lang w:val="en-GB" w:eastAsia="zh-CN"/>
        </w:rPr>
      </w:pPr>
      <w:r w:rsidRPr="00386F44">
        <w:rPr>
          <w:rFonts w:ascii="Arial" w:eastAsia="MS Mincho" w:hAnsi="Arial" w:cs="Times New Roman"/>
          <w:b/>
          <w:sz w:val="20"/>
          <w:szCs w:val="24"/>
          <w:lang w:val="en-GB" w:eastAsia="en-GB"/>
        </w:rPr>
        <w:t xml:space="preserve">Remaining </w:t>
      </w:r>
      <w:proofErr w:type="spellStart"/>
      <w:r w:rsidRPr="00386F44">
        <w:rPr>
          <w:rFonts w:ascii="Arial" w:eastAsia="MS Mincho" w:hAnsi="Arial" w:cs="Times New Roman"/>
          <w:b/>
          <w:sz w:val="20"/>
          <w:szCs w:val="24"/>
          <w:lang w:val="en-GB" w:eastAsia="en-GB"/>
        </w:rPr>
        <w:t>FFSes</w:t>
      </w:r>
      <w:proofErr w:type="spellEnd"/>
      <w:r w:rsidRPr="00386F44">
        <w:rPr>
          <w:rFonts w:ascii="Arial" w:eastAsia="MS Mincho" w:hAnsi="Arial" w:cs="Times New Roman"/>
          <w:b/>
          <w:sz w:val="20"/>
          <w:szCs w:val="24"/>
          <w:lang w:val="en-GB" w:eastAsia="en-GB"/>
        </w:rPr>
        <w:t xml:space="preserve"> and editor’s notes in the TP are considered related to R3, and R3 can decide whether to remove them, they are not needed from R2 point of view. </w:t>
      </w:r>
    </w:p>
    <w:p w14:paraId="67EEF145" w14:textId="77777777" w:rsidR="00386F44" w:rsidRPr="00386F44" w:rsidRDefault="00386F44" w:rsidP="00386F44">
      <w:pPr>
        <w:spacing w:after="120"/>
        <w:rPr>
          <w:rFonts w:ascii="Arial" w:hAnsi="Arial" w:cs="Arial"/>
          <w:sz w:val="20"/>
          <w:szCs w:val="20"/>
          <w:lang w:val="en-GB" w:eastAsia="ko-KR"/>
        </w:rPr>
      </w:pPr>
    </w:p>
    <w:p w14:paraId="1D327104" w14:textId="4BC64944" w:rsidR="00B8402C" w:rsidRDefault="00B8402C" w:rsidP="00B8402C">
      <w:pPr>
        <w:spacing w:after="120"/>
        <w:rPr>
          <w:rFonts w:ascii="Arial" w:hAnsi="Arial" w:cs="Arial"/>
          <w:sz w:val="20"/>
          <w:szCs w:val="20"/>
          <w:lang w:val="en-GB" w:eastAsia="ko-KR"/>
        </w:rPr>
      </w:pPr>
      <w:r>
        <w:rPr>
          <w:rFonts w:ascii="Arial" w:hAnsi="Arial" w:cs="Arial"/>
          <w:sz w:val="20"/>
          <w:szCs w:val="20"/>
          <w:lang w:val="en-GB" w:eastAsia="ko-KR"/>
        </w:rPr>
        <w:t xml:space="preserve">We understand that </w:t>
      </w:r>
      <w:r w:rsidRPr="00B8402C">
        <w:rPr>
          <w:rFonts w:ascii="Arial" w:hAnsi="Arial" w:cs="Arial"/>
          <w:sz w:val="20"/>
          <w:szCs w:val="20"/>
          <w:lang w:val="en-GB" w:eastAsia="ko-KR"/>
        </w:rPr>
        <w:t xml:space="preserve">QoE </w:t>
      </w:r>
      <w:r>
        <w:rPr>
          <w:rFonts w:ascii="Arial" w:hAnsi="Arial" w:cs="Arial"/>
          <w:sz w:val="20"/>
          <w:szCs w:val="20"/>
          <w:lang w:val="en-GB" w:eastAsia="ko-KR"/>
        </w:rPr>
        <w:t xml:space="preserve">information </w:t>
      </w:r>
      <w:r w:rsidRPr="00B8402C">
        <w:rPr>
          <w:rFonts w:ascii="Arial" w:hAnsi="Arial" w:cs="Arial"/>
          <w:sz w:val="20"/>
          <w:szCs w:val="20"/>
          <w:lang w:val="en-GB" w:eastAsia="ko-KR"/>
        </w:rPr>
        <w:t>report</w:t>
      </w:r>
      <w:r>
        <w:rPr>
          <w:rFonts w:ascii="Arial" w:hAnsi="Arial" w:cs="Arial"/>
          <w:sz w:val="20"/>
          <w:szCs w:val="20"/>
          <w:lang w:val="en-GB" w:eastAsia="ko-KR"/>
        </w:rPr>
        <w:t xml:space="preserve">ed by UE can </w:t>
      </w:r>
      <w:r w:rsidRPr="00B8402C">
        <w:rPr>
          <w:rFonts w:ascii="Arial" w:hAnsi="Arial" w:cs="Arial"/>
          <w:sz w:val="20"/>
          <w:szCs w:val="20"/>
          <w:lang w:val="en-GB" w:eastAsia="ko-KR"/>
        </w:rPr>
        <w:t xml:space="preserve">involve a lot of signalling. </w:t>
      </w:r>
      <w:r>
        <w:rPr>
          <w:rFonts w:ascii="Arial" w:hAnsi="Arial" w:cs="Arial"/>
          <w:sz w:val="20"/>
          <w:szCs w:val="20"/>
          <w:lang w:val="en-GB" w:eastAsia="ko-KR"/>
        </w:rPr>
        <w:t xml:space="preserve">Hence </w:t>
      </w:r>
      <w:r w:rsidRPr="00B8402C">
        <w:rPr>
          <w:rFonts w:ascii="Arial" w:hAnsi="Arial" w:cs="Arial"/>
          <w:sz w:val="20"/>
          <w:szCs w:val="20"/>
          <w:lang w:val="en-GB" w:eastAsia="ko-KR"/>
        </w:rPr>
        <w:t xml:space="preserve">RAN2 agreed to introduce RRC signalling </w:t>
      </w:r>
      <w:r>
        <w:rPr>
          <w:rFonts w:ascii="Arial" w:hAnsi="Arial" w:cs="Arial"/>
          <w:sz w:val="20"/>
          <w:szCs w:val="20"/>
          <w:lang w:val="en-GB" w:eastAsia="ko-KR"/>
        </w:rPr>
        <w:t xml:space="preserve">by which network can </w:t>
      </w:r>
      <w:r w:rsidRPr="00B8402C">
        <w:rPr>
          <w:rFonts w:ascii="Arial" w:hAnsi="Arial" w:cs="Arial"/>
          <w:sz w:val="20"/>
          <w:szCs w:val="20"/>
          <w:lang w:val="en-GB" w:eastAsia="ko-KR"/>
        </w:rPr>
        <w:t xml:space="preserve">(temporarily) stop UE from </w:t>
      </w:r>
      <w:r>
        <w:rPr>
          <w:rFonts w:ascii="Arial" w:hAnsi="Arial" w:cs="Arial"/>
          <w:sz w:val="20"/>
          <w:szCs w:val="20"/>
          <w:lang w:val="en-GB" w:eastAsia="ko-KR"/>
        </w:rPr>
        <w:t>reporting</w:t>
      </w:r>
      <w:r w:rsidRPr="00B8402C">
        <w:rPr>
          <w:rFonts w:ascii="Arial" w:hAnsi="Arial" w:cs="Arial"/>
          <w:sz w:val="20"/>
          <w:szCs w:val="20"/>
          <w:lang w:val="en-GB" w:eastAsia="ko-KR"/>
        </w:rPr>
        <w:t xml:space="preserve"> QoE </w:t>
      </w:r>
      <w:r>
        <w:rPr>
          <w:rFonts w:ascii="Arial" w:hAnsi="Arial" w:cs="Arial"/>
          <w:sz w:val="20"/>
          <w:szCs w:val="20"/>
          <w:lang w:val="en-GB" w:eastAsia="ko-KR"/>
        </w:rPr>
        <w:t>information</w:t>
      </w:r>
      <w:r w:rsidRPr="00B8402C">
        <w:rPr>
          <w:rFonts w:ascii="Arial" w:hAnsi="Arial" w:cs="Arial"/>
          <w:sz w:val="20"/>
          <w:szCs w:val="20"/>
          <w:lang w:val="en-GB" w:eastAsia="ko-KR"/>
        </w:rPr>
        <w:t xml:space="preserve">. </w:t>
      </w:r>
      <w:r>
        <w:rPr>
          <w:rFonts w:ascii="Arial" w:hAnsi="Arial" w:cs="Arial"/>
          <w:sz w:val="20"/>
          <w:szCs w:val="20"/>
          <w:lang w:val="en-GB" w:eastAsia="ko-KR"/>
        </w:rPr>
        <w:t>We understand that the further details of the mechanism are still FFS.</w:t>
      </w:r>
    </w:p>
    <w:p w14:paraId="60E990F9" w14:textId="77777777" w:rsidR="00B8402C" w:rsidRDefault="00B8402C" w:rsidP="00B8402C">
      <w:pPr>
        <w:spacing w:after="120"/>
        <w:ind w:left="284"/>
        <w:rPr>
          <w:rFonts w:ascii="Arial" w:hAnsi="Arial" w:cs="Arial"/>
          <w:sz w:val="20"/>
          <w:szCs w:val="20"/>
          <w:lang w:val="en-GB" w:eastAsia="ko-KR"/>
        </w:rPr>
      </w:pPr>
      <w:r w:rsidRPr="00B8402C">
        <w:rPr>
          <w:rFonts w:ascii="Arial" w:hAnsi="Arial" w:cs="Arial"/>
          <w:sz w:val="20"/>
          <w:szCs w:val="20"/>
          <w:lang w:val="en-GB" w:eastAsia="ko-KR"/>
        </w:rPr>
        <w:t>The details of pause/resume mechanism need to be resolved in potential WI phase, e.g. is pause/resume for all QoE reports or per QoE configuration, how long can the UE store the reports, limit for stored reports size etc. (these points can be captured in TR 38.890)</w:t>
      </w:r>
    </w:p>
    <w:p w14:paraId="300F16B3" w14:textId="17CC2FAC" w:rsidR="00B8402C" w:rsidRPr="00B8402C" w:rsidRDefault="00B8402C" w:rsidP="00B8402C">
      <w:pPr>
        <w:spacing w:after="120"/>
        <w:rPr>
          <w:rFonts w:ascii="Arial" w:hAnsi="Arial" w:cs="Arial"/>
          <w:sz w:val="20"/>
          <w:szCs w:val="20"/>
          <w:lang w:val="en-GB" w:eastAsia="ko-KR"/>
        </w:rPr>
      </w:pPr>
      <w:r w:rsidRPr="00B8402C">
        <w:rPr>
          <w:rFonts w:ascii="Arial" w:hAnsi="Arial" w:cs="Arial"/>
          <w:sz w:val="20"/>
          <w:szCs w:val="20"/>
          <w:lang w:val="en-GB" w:eastAsia="ko-KR"/>
        </w:rPr>
        <w:t>It seems the intention is that during pause, UE would not stop performing the QoE mechanism but rather temporarily store the results</w:t>
      </w:r>
      <w:r>
        <w:rPr>
          <w:rFonts w:ascii="Arial" w:hAnsi="Arial" w:cs="Arial"/>
          <w:sz w:val="20"/>
          <w:szCs w:val="20"/>
          <w:lang w:val="en-GB" w:eastAsia="ko-KR"/>
        </w:rPr>
        <w:t xml:space="preserve"> for reporting when overload has ceased.</w:t>
      </w:r>
      <w:r w:rsidR="004137E4">
        <w:rPr>
          <w:rFonts w:ascii="Arial" w:hAnsi="Arial" w:cs="Arial"/>
          <w:sz w:val="20"/>
          <w:szCs w:val="20"/>
          <w:lang w:val="en-GB" w:eastAsia="ko-KR"/>
        </w:rPr>
        <w:t xml:space="preserve"> I.e. alike what we assume UE does with </w:t>
      </w:r>
      <w:r w:rsidR="004137E4" w:rsidRPr="004137E4">
        <w:rPr>
          <w:rFonts w:ascii="Arial" w:hAnsi="Arial" w:cs="Arial"/>
          <w:sz w:val="20"/>
          <w:szCs w:val="20"/>
          <w:lang w:val="en-GB" w:eastAsia="ko-KR"/>
        </w:rPr>
        <w:t>Qo</w:t>
      </w:r>
      <w:r w:rsidR="004137E4">
        <w:rPr>
          <w:rFonts w:ascii="Arial" w:hAnsi="Arial" w:cs="Arial"/>
          <w:sz w:val="20"/>
          <w:szCs w:val="20"/>
          <w:lang w:val="en-GB" w:eastAsia="ko-KR"/>
        </w:rPr>
        <w:t>E</w:t>
      </w:r>
      <w:r w:rsidR="004137E4" w:rsidRPr="004137E4">
        <w:rPr>
          <w:rFonts w:ascii="Arial" w:hAnsi="Arial" w:cs="Arial"/>
          <w:sz w:val="20"/>
          <w:szCs w:val="20"/>
          <w:lang w:val="en-GB" w:eastAsia="ko-KR"/>
        </w:rPr>
        <w:t xml:space="preserve"> information measured in idle/inactive mode</w:t>
      </w:r>
      <w:r w:rsidR="004137E4">
        <w:rPr>
          <w:rFonts w:ascii="Arial" w:hAnsi="Arial" w:cs="Arial"/>
          <w:sz w:val="20"/>
          <w:szCs w:val="20"/>
          <w:lang w:val="en-GB" w:eastAsia="ko-KR"/>
        </w:rPr>
        <w:t>, which we assume are merely transferred after UE enters connected for other reasons.</w:t>
      </w:r>
    </w:p>
    <w:p w14:paraId="3EAE8038" w14:textId="77777777" w:rsidR="004137E4" w:rsidRDefault="004137E4" w:rsidP="004137E4">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1</w:t>
      </w:r>
      <w:r w:rsidRPr="00476E5B">
        <w:rPr>
          <w:rFonts w:ascii="Arial" w:eastAsia="MS Mincho" w:hAnsi="Arial" w:cs="Arial"/>
          <w:b/>
          <w:sz w:val="20"/>
          <w:szCs w:val="20"/>
          <w:lang w:val="en-GB" w:eastAsia="ko-KR"/>
        </w:rPr>
        <w:tab/>
      </w:r>
      <w:r w:rsidRPr="009B3F95">
        <w:rPr>
          <w:rFonts w:ascii="Arial" w:eastAsia="MS Mincho" w:hAnsi="Arial" w:cs="Arial"/>
          <w:b/>
          <w:sz w:val="20"/>
          <w:szCs w:val="20"/>
          <w:lang w:val="en-GB" w:eastAsia="ko-KR"/>
        </w:rPr>
        <w:t xml:space="preserve">RAN2 </w:t>
      </w:r>
      <w:r>
        <w:rPr>
          <w:rFonts w:ascii="Arial" w:eastAsia="MS Mincho" w:hAnsi="Arial" w:cs="Arial"/>
          <w:b/>
          <w:sz w:val="20"/>
          <w:szCs w:val="20"/>
          <w:lang w:val="en-GB" w:eastAsia="ko-KR"/>
        </w:rPr>
        <w:t xml:space="preserve">is requested </w:t>
      </w:r>
      <w:r w:rsidRPr="009B3F95">
        <w:rPr>
          <w:rFonts w:ascii="Arial" w:eastAsia="MS Mincho" w:hAnsi="Arial" w:cs="Arial"/>
          <w:b/>
          <w:sz w:val="20"/>
          <w:szCs w:val="20"/>
          <w:lang w:val="en-GB" w:eastAsia="ko-KR"/>
        </w:rPr>
        <w:t xml:space="preserve">to </w:t>
      </w:r>
      <w:r>
        <w:rPr>
          <w:rFonts w:ascii="Arial" w:eastAsia="MS Mincho" w:hAnsi="Arial" w:cs="Arial"/>
          <w:b/>
          <w:sz w:val="20"/>
          <w:szCs w:val="20"/>
          <w:lang w:val="en-GB" w:eastAsia="ko-KR"/>
        </w:rPr>
        <w:t>confirm that</w:t>
      </w:r>
    </w:p>
    <w:p w14:paraId="4779BB56" w14:textId="77777777" w:rsidR="004137E4" w:rsidRPr="004137E4" w:rsidRDefault="004137E4" w:rsidP="004137E4">
      <w:pPr>
        <w:pStyle w:val="ListParagraph"/>
        <w:numPr>
          <w:ilvl w:val="0"/>
          <w:numId w:val="18"/>
        </w:numPr>
        <w:wordWrap w:val="0"/>
        <w:autoSpaceDE w:val="0"/>
        <w:autoSpaceDN w:val="0"/>
        <w:spacing w:before="40"/>
        <w:rPr>
          <w:rFonts w:ascii="Arial" w:eastAsia="MS Mincho" w:hAnsi="Arial" w:cs="Arial"/>
          <w:b/>
          <w:lang w:eastAsia="ko-KR"/>
        </w:rPr>
      </w:pPr>
      <w:r w:rsidRPr="004137E4">
        <w:rPr>
          <w:rFonts w:ascii="Arial" w:eastAsia="MS Mincho" w:hAnsi="Arial" w:cs="Arial"/>
          <w:b/>
          <w:lang w:eastAsia="ko-KR"/>
        </w:rPr>
        <w:t xml:space="preserve">In idle/ inactive, UE can perform QoE measurements in which case it stores the QoE information for transfer after entering connected for other reasons (alike </w:t>
      </w:r>
      <w:proofErr w:type="spellStart"/>
      <w:r w:rsidRPr="004137E4">
        <w:rPr>
          <w:rFonts w:ascii="Arial" w:eastAsia="MS Mincho" w:hAnsi="Arial" w:cs="Arial"/>
          <w:b/>
          <w:lang w:eastAsia="ko-KR"/>
        </w:rPr>
        <w:t>logMDT</w:t>
      </w:r>
      <w:proofErr w:type="spellEnd"/>
      <w:r w:rsidRPr="004137E4">
        <w:rPr>
          <w:rFonts w:ascii="Arial" w:eastAsia="MS Mincho" w:hAnsi="Arial" w:cs="Arial"/>
          <w:b/>
          <w:lang w:eastAsia="ko-KR"/>
        </w:rPr>
        <w:t>)</w:t>
      </w:r>
    </w:p>
    <w:p w14:paraId="2414A7AA" w14:textId="77777777" w:rsidR="004137E4" w:rsidRDefault="004137E4" w:rsidP="004137E4">
      <w:pPr>
        <w:pStyle w:val="ListParagraph"/>
        <w:numPr>
          <w:ilvl w:val="0"/>
          <w:numId w:val="18"/>
        </w:numPr>
        <w:wordWrap w:val="0"/>
        <w:autoSpaceDE w:val="0"/>
        <w:autoSpaceDN w:val="0"/>
        <w:spacing w:before="40"/>
        <w:rPr>
          <w:rFonts w:ascii="Arial" w:eastAsia="MS Mincho" w:hAnsi="Arial" w:cs="Arial"/>
          <w:b/>
          <w:lang w:eastAsia="ko-KR"/>
        </w:rPr>
      </w:pPr>
      <w:r>
        <w:rPr>
          <w:rFonts w:ascii="Arial" w:eastAsia="MS Mincho" w:hAnsi="Arial" w:cs="Arial"/>
          <w:b/>
          <w:lang w:eastAsia="ko-KR"/>
        </w:rPr>
        <w:t>During overload/ pause UE continues QoE measurements but merely stores the QoE information for transfer at a later point (i.e. merely delays the reporting)</w:t>
      </w:r>
    </w:p>
    <w:p w14:paraId="1F5521F7" w14:textId="20A9A0F6" w:rsidR="00B8402C" w:rsidRDefault="00B8402C" w:rsidP="00B8402C">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1</w:t>
      </w:r>
      <w:r w:rsidRPr="00476E5B">
        <w:rPr>
          <w:rFonts w:ascii="Arial" w:eastAsia="MS Mincho" w:hAnsi="Arial" w:cs="Arial"/>
          <w:b/>
          <w:sz w:val="20"/>
          <w:szCs w:val="20"/>
          <w:lang w:val="en-GB" w:eastAsia="ko-KR"/>
        </w:rPr>
        <w:tab/>
      </w:r>
      <w:r w:rsidRPr="009B3F95">
        <w:rPr>
          <w:rFonts w:ascii="Arial" w:eastAsia="MS Mincho" w:hAnsi="Arial" w:cs="Arial"/>
          <w:b/>
          <w:sz w:val="20"/>
          <w:szCs w:val="20"/>
          <w:lang w:val="en-GB" w:eastAsia="ko-KR"/>
        </w:rPr>
        <w:t xml:space="preserve">RAN2 </w:t>
      </w:r>
      <w:r>
        <w:rPr>
          <w:rFonts w:ascii="Arial" w:eastAsia="MS Mincho" w:hAnsi="Arial" w:cs="Arial"/>
          <w:b/>
          <w:sz w:val="20"/>
          <w:szCs w:val="20"/>
          <w:lang w:val="en-GB" w:eastAsia="ko-KR"/>
        </w:rPr>
        <w:t xml:space="preserve">is requested </w:t>
      </w:r>
      <w:r w:rsidRPr="009B3F95">
        <w:rPr>
          <w:rFonts w:ascii="Arial" w:eastAsia="MS Mincho" w:hAnsi="Arial" w:cs="Arial"/>
          <w:b/>
          <w:sz w:val="20"/>
          <w:szCs w:val="20"/>
          <w:lang w:val="en-GB" w:eastAsia="ko-KR"/>
        </w:rPr>
        <w:t xml:space="preserve">to </w:t>
      </w:r>
      <w:r>
        <w:rPr>
          <w:rFonts w:ascii="Arial" w:eastAsia="MS Mincho" w:hAnsi="Arial" w:cs="Arial"/>
          <w:b/>
          <w:sz w:val="20"/>
          <w:szCs w:val="20"/>
          <w:lang w:val="en-GB" w:eastAsia="ko-KR"/>
        </w:rPr>
        <w:t>confirm that during pause UE continues QoE measurement</w:t>
      </w:r>
      <w:r w:rsidR="00D40EEC">
        <w:rPr>
          <w:rFonts w:ascii="Arial" w:eastAsia="MS Mincho" w:hAnsi="Arial" w:cs="Arial"/>
          <w:b/>
          <w:sz w:val="20"/>
          <w:szCs w:val="20"/>
          <w:lang w:val="en-GB" w:eastAsia="ko-KR"/>
        </w:rPr>
        <w:t>s</w:t>
      </w:r>
      <w:r>
        <w:rPr>
          <w:rFonts w:ascii="Arial" w:eastAsia="MS Mincho" w:hAnsi="Arial" w:cs="Arial"/>
          <w:b/>
          <w:sz w:val="20"/>
          <w:szCs w:val="20"/>
          <w:lang w:val="en-GB" w:eastAsia="ko-KR"/>
        </w:rPr>
        <w:t xml:space="preserve"> but </w:t>
      </w:r>
      <w:r w:rsidR="00D40EEC">
        <w:rPr>
          <w:rFonts w:ascii="Arial" w:eastAsia="MS Mincho" w:hAnsi="Arial" w:cs="Arial"/>
          <w:b/>
          <w:sz w:val="20"/>
          <w:szCs w:val="20"/>
          <w:lang w:val="en-GB" w:eastAsia="ko-KR"/>
        </w:rPr>
        <w:t>merely</w:t>
      </w:r>
      <w:r w:rsidR="00BC74FF">
        <w:rPr>
          <w:rFonts w:ascii="Arial" w:eastAsia="MS Mincho" w:hAnsi="Arial" w:cs="Arial"/>
          <w:b/>
          <w:sz w:val="20"/>
          <w:szCs w:val="20"/>
          <w:lang w:val="en-GB" w:eastAsia="ko-KR"/>
        </w:rPr>
        <w:t xml:space="preserve"> stores the QoE information for transfer at a later point (</w:t>
      </w:r>
      <w:r w:rsidR="00084087">
        <w:rPr>
          <w:rFonts w:ascii="Arial" w:eastAsia="MS Mincho" w:hAnsi="Arial" w:cs="Arial"/>
          <w:b/>
          <w:sz w:val="20"/>
          <w:szCs w:val="20"/>
          <w:lang w:val="en-GB" w:eastAsia="ko-KR"/>
        </w:rPr>
        <w:t xml:space="preserve">i.e. merely delay </w:t>
      </w:r>
      <w:r>
        <w:rPr>
          <w:rFonts w:ascii="Arial" w:eastAsia="MS Mincho" w:hAnsi="Arial" w:cs="Arial"/>
          <w:b/>
          <w:sz w:val="20"/>
          <w:szCs w:val="20"/>
          <w:lang w:val="en-GB" w:eastAsia="ko-KR"/>
        </w:rPr>
        <w:t>reporting</w:t>
      </w:r>
      <w:r w:rsidR="00BC74FF">
        <w:rPr>
          <w:rFonts w:ascii="Arial" w:eastAsia="MS Mincho" w:hAnsi="Arial" w:cs="Arial"/>
          <w:b/>
          <w:sz w:val="20"/>
          <w:szCs w:val="20"/>
          <w:lang w:val="en-GB" w:eastAsia="ko-KR"/>
        </w:rPr>
        <w:t>)</w:t>
      </w:r>
    </w:p>
    <w:p w14:paraId="4390FA96" w14:textId="77777777" w:rsidR="00B8402C" w:rsidRDefault="00B8402C" w:rsidP="00B8402C">
      <w:pPr>
        <w:rPr>
          <w:rFonts w:ascii="Arial" w:hAnsi="Arial" w:cs="Arial"/>
          <w:lang w:eastAsia="ko-KR"/>
        </w:rPr>
      </w:pPr>
    </w:p>
    <w:p w14:paraId="3EEE3D8B" w14:textId="00055D0D" w:rsidR="0072294E" w:rsidRDefault="0072294E" w:rsidP="00B93981">
      <w:pPr>
        <w:rPr>
          <w:rFonts w:ascii="Arial" w:hAnsi="Arial" w:cs="Arial"/>
          <w:sz w:val="20"/>
          <w:szCs w:val="20"/>
          <w:lang w:val="en-GB" w:eastAsia="ko-KR"/>
        </w:rPr>
      </w:pPr>
      <w:r>
        <w:rPr>
          <w:rFonts w:ascii="Arial" w:hAnsi="Arial" w:cs="Arial"/>
          <w:sz w:val="20"/>
          <w:szCs w:val="20"/>
          <w:lang w:val="en-GB" w:eastAsia="ko-KR"/>
        </w:rPr>
        <w:t>For now we assume QoE mechanism include two aspects:</w:t>
      </w:r>
    </w:p>
    <w:p w14:paraId="54BBC640" w14:textId="77777777" w:rsidR="0072294E" w:rsidRPr="00B93981" w:rsidRDefault="0072294E" w:rsidP="00B93981">
      <w:pPr>
        <w:pStyle w:val="ListParagraph"/>
        <w:numPr>
          <w:ilvl w:val="0"/>
          <w:numId w:val="15"/>
        </w:numPr>
        <w:spacing w:after="120"/>
        <w:rPr>
          <w:rFonts w:ascii="Arial" w:hAnsi="Arial" w:cs="Arial"/>
          <w:lang w:eastAsia="ko-KR"/>
        </w:rPr>
      </w:pPr>
      <w:r w:rsidRPr="00B93981">
        <w:rPr>
          <w:rFonts w:ascii="Arial" w:hAnsi="Arial" w:cs="Arial"/>
          <w:lang w:eastAsia="ko-KR"/>
        </w:rPr>
        <w:t>Storing of QoE information (idle/ inactive/ overload)</w:t>
      </w:r>
    </w:p>
    <w:p w14:paraId="42B16D67" w14:textId="77777777" w:rsidR="0072294E" w:rsidRPr="00B93981" w:rsidRDefault="0072294E" w:rsidP="00B93981">
      <w:pPr>
        <w:pStyle w:val="ListParagraph"/>
        <w:numPr>
          <w:ilvl w:val="0"/>
          <w:numId w:val="15"/>
        </w:numPr>
        <w:spacing w:after="120"/>
        <w:rPr>
          <w:rFonts w:ascii="Arial" w:hAnsi="Arial" w:cs="Arial"/>
          <w:lang w:eastAsia="ko-KR"/>
        </w:rPr>
      </w:pPr>
      <w:r w:rsidRPr="00B93981">
        <w:rPr>
          <w:rFonts w:ascii="Arial" w:hAnsi="Arial" w:cs="Arial"/>
          <w:lang w:eastAsia="ko-KR"/>
        </w:rPr>
        <w:t>Transfer of QoE information</w:t>
      </w:r>
    </w:p>
    <w:p w14:paraId="0DE5E923" w14:textId="790C9E9E" w:rsidR="00B8402C" w:rsidRPr="00B8402C" w:rsidRDefault="00B8402C" w:rsidP="00B8402C">
      <w:pPr>
        <w:spacing w:after="120"/>
        <w:rPr>
          <w:rFonts w:ascii="Arial" w:hAnsi="Arial" w:cs="Arial"/>
          <w:sz w:val="20"/>
          <w:szCs w:val="20"/>
          <w:lang w:val="en-GB" w:eastAsia="ko-KR"/>
        </w:rPr>
      </w:pPr>
      <w:r w:rsidRPr="00B8402C">
        <w:rPr>
          <w:rFonts w:ascii="Arial" w:hAnsi="Arial" w:cs="Arial"/>
          <w:sz w:val="20"/>
          <w:szCs w:val="20"/>
          <w:lang w:val="en-GB" w:eastAsia="ko-KR"/>
        </w:rPr>
        <w:t xml:space="preserve">In case </w:t>
      </w:r>
      <w:r w:rsidR="00BC74FF">
        <w:rPr>
          <w:rFonts w:ascii="Arial" w:hAnsi="Arial" w:cs="Arial"/>
          <w:sz w:val="20"/>
          <w:szCs w:val="20"/>
          <w:lang w:val="en-GB" w:eastAsia="ko-KR"/>
        </w:rPr>
        <w:t xml:space="preserve">RAN2 agrees that </w:t>
      </w:r>
      <w:r w:rsidRPr="00B8402C">
        <w:rPr>
          <w:rFonts w:ascii="Arial" w:hAnsi="Arial" w:cs="Arial"/>
          <w:sz w:val="20"/>
          <w:szCs w:val="20"/>
          <w:lang w:val="en-GB" w:eastAsia="ko-KR"/>
        </w:rPr>
        <w:t>UE stores QoE results</w:t>
      </w:r>
      <w:r w:rsidR="00BC74FF">
        <w:rPr>
          <w:rFonts w:ascii="Arial" w:hAnsi="Arial" w:cs="Arial"/>
          <w:sz w:val="20"/>
          <w:szCs w:val="20"/>
          <w:lang w:val="en-GB" w:eastAsia="ko-KR"/>
        </w:rPr>
        <w:t xml:space="preserve"> during pause</w:t>
      </w:r>
      <w:r w:rsidRPr="00B8402C">
        <w:rPr>
          <w:rFonts w:ascii="Arial" w:hAnsi="Arial" w:cs="Arial"/>
          <w:sz w:val="20"/>
          <w:szCs w:val="20"/>
          <w:lang w:val="en-GB" w:eastAsia="ko-KR"/>
        </w:rPr>
        <w:t xml:space="preserve">, it seems attractive to re-use the </w:t>
      </w:r>
      <w:proofErr w:type="spellStart"/>
      <w:r w:rsidRPr="00B8402C">
        <w:rPr>
          <w:rFonts w:ascii="Arial" w:hAnsi="Arial" w:cs="Arial"/>
          <w:sz w:val="20"/>
          <w:szCs w:val="20"/>
          <w:lang w:val="en-GB" w:eastAsia="ko-KR"/>
        </w:rPr>
        <w:t>logMDT</w:t>
      </w:r>
      <w:proofErr w:type="spellEnd"/>
      <w:r w:rsidRPr="00B8402C">
        <w:rPr>
          <w:rFonts w:ascii="Arial" w:hAnsi="Arial" w:cs="Arial"/>
          <w:sz w:val="20"/>
          <w:szCs w:val="20"/>
          <w:lang w:val="en-GB" w:eastAsia="ko-KR"/>
        </w:rPr>
        <w:t xml:space="preserve"> framework</w:t>
      </w:r>
      <w:r w:rsidR="00B93981">
        <w:rPr>
          <w:rFonts w:ascii="Arial" w:hAnsi="Arial" w:cs="Arial"/>
          <w:sz w:val="20"/>
          <w:szCs w:val="20"/>
          <w:lang w:val="en-GB" w:eastAsia="ko-KR"/>
        </w:rPr>
        <w:t>, both</w:t>
      </w:r>
      <w:r w:rsidRPr="00B8402C">
        <w:rPr>
          <w:rFonts w:ascii="Arial" w:hAnsi="Arial" w:cs="Arial"/>
          <w:sz w:val="20"/>
          <w:szCs w:val="20"/>
          <w:lang w:val="en-GB" w:eastAsia="ko-KR"/>
        </w:rPr>
        <w:t xml:space="preserve"> </w:t>
      </w:r>
      <w:r w:rsidR="00D40EEC">
        <w:rPr>
          <w:rFonts w:ascii="Arial" w:hAnsi="Arial" w:cs="Arial"/>
          <w:sz w:val="20"/>
          <w:szCs w:val="20"/>
          <w:lang w:val="en-GB" w:eastAsia="ko-KR"/>
        </w:rPr>
        <w:t xml:space="preserve">for the QoE results collected during </w:t>
      </w:r>
      <w:r w:rsidR="00B93981">
        <w:rPr>
          <w:rFonts w:ascii="Arial" w:hAnsi="Arial" w:cs="Arial"/>
          <w:sz w:val="20"/>
          <w:szCs w:val="20"/>
          <w:lang w:val="en-GB" w:eastAsia="ko-KR"/>
        </w:rPr>
        <w:t xml:space="preserve">idle/ inactive and during overload/ </w:t>
      </w:r>
      <w:r w:rsidR="00D40EEC">
        <w:rPr>
          <w:rFonts w:ascii="Arial" w:hAnsi="Arial" w:cs="Arial"/>
          <w:sz w:val="20"/>
          <w:szCs w:val="20"/>
          <w:lang w:val="en-GB" w:eastAsia="ko-KR"/>
        </w:rPr>
        <w:t xml:space="preserve">pause. </w:t>
      </w:r>
      <w:r w:rsidRPr="00B8402C">
        <w:rPr>
          <w:rFonts w:ascii="Arial" w:hAnsi="Arial" w:cs="Arial"/>
          <w:sz w:val="20"/>
          <w:szCs w:val="20"/>
          <w:lang w:val="en-GB" w:eastAsia="ko-KR"/>
        </w:rPr>
        <w:t xml:space="preserve">I.e. the </w:t>
      </w:r>
      <w:proofErr w:type="spellStart"/>
      <w:r w:rsidRPr="00B8402C">
        <w:rPr>
          <w:rFonts w:ascii="Arial" w:hAnsi="Arial" w:cs="Arial"/>
          <w:sz w:val="20"/>
          <w:szCs w:val="20"/>
          <w:lang w:val="en-GB" w:eastAsia="ko-KR"/>
        </w:rPr>
        <w:t>logMDT</w:t>
      </w:r>
      <w:proofErr w:type="spellEnd"/>
      <w:r w:rsidRPr="00B8402C">
        <w:rPr>
          <w:rFonts w:ascii="Arial" w:hAnsi="Arial" w:cs="Arial"/>
          <w:sz w:val="20"/>
          <w:szCs w:val="20"/>
          <w:lang w:val="en-GB" w:eastAsia="ko-KR"/>
        </w:rPr>
        <w:t xml:space="preserve"> mechanism supports storing of information and transfer </w:t>
      </w:r>
      <w:r w:rsidR="00BC74FF">
        <w:rPr>
          <w:rFonts w:ascii="Arial" w:hAnsi="Arial" w:cs="Arial"/>
          <w:sz w:val="20"/>
          <w:szCs w:val="20"/>
          <w:lang w:val="en-GB" w:eastAsia="ko-KR"/>
        </w:rPr>
        <w:t xml:space="preserve">at a later point in time. </w:t>
      </w:r>
      <w:r w:rsidRPr="00B8402C">
        <w:rPr>
          <w:rFonts w:ascii="Arial" w:hAnsi="Arial" w:cs="Arial"/>
          <w:sz w:val="20"/>
          <w:szCs w:val="20"/>
          <w:lang w:val="en-GB" w:eastAsia="ko-KR"/>
        </w:rPr>
        <w:t xml:space="preserve">Moreover, transfer </w:t>
      </w:r>
      <w:r w:rsidR="00BC74FF">
        <w:rPr>
          <w:rFonts w:ascii="Arial" w:hAnsi="Arial" w:cs="Arial"/>
          <w:sz w:val="20"/>
          <w:szCs w:val="20"/>
          <w:lang w:val="en-GB" w:eastAsia="ko-KR"/>
        </w:rPr>
        <w:t xml:space="preserve">of logged MDT information </w:t>
      </w:r>
      <w:r w:rsidRPr="00B8402C">
        <w:rPr>
          <w:rFonts w:ascii="Arial" w:hAnsi="Arial" w:cs="Arial"/>
          <w:sz w:val="20"/>
          <w:szCs w:val="20"/>
          <w:lang w:val="en-GB" w:eastAsia="ko-KR"/>
        </w:rPr>
        <w:t xml:space="preserve">is </w:t>
      </w:r>
      <w:r w:rsidR="00BC74FF">
        <w:rPr>
          <w:rFonts w:ascii="Arial" w:hAnsi="Arial" w:cs="Arial"/>
          <w:sz w:val="20"/>
          <w:szCs w:val="20"/>
          <w:lang w:val="en-GB" w:eastAsia="ko-KR"/>
        </w:rPr>
        <w:t>done in</w:t>
      </w:r>
      <w:r w:rsidRPr="00B8402C">
        <w:rPr>
          <w:rFonts w:ascii="Arial" w:hAnsi="Arial" w:cs="Arial"/>
          <w:sz w:val="20"/>
          <w:szCs w:val="20"/>
          <w:lang w:val="en-GB" w:eastAsia="ko-KR"/>
        </w:rPr>
        <w:t xml:space="preserve"> a network controlled manner</w:t>
      </w:r>
      <w:r w:rsidR="00BC74FF">
        <w:rPr>
          <w:rFonts w:ascii="Arial" w:hAnsi="Arial" w:cs="Arial"/>
          <w:sz w:val="20"/>
          <w:szCs w:val="20"/>
          <w:lang w:val="en-GB" w:eastAsia="ko-KR"/>
        </w:rPr>
        <w:t>. I</w:t>
      </w:r>
      <w:r w:rsidRPr="00B8402C">
        <w:rPr>
          <w:rFonts w:ascii="Arial" w:hAnsi="Arial" w:cs="Arial"/>
          <w:sz w:val="20"/>
          <w:szCs w:val="20"/>
          <w:lang w:val="en-GB" w:eastAsia="ko-KR"/>
        </w:rPr>
        <w:t xml:space="preserve">.e. </w:t>
      </w:r>
      <w:r w:rsidR="00BC74FF">
        <w:rPr>
          <w:rFonts w:ascii="Arial" w:hAnsi="Arial" w:cs="Arial"/>
          <w:sz w:val="20"/>
          <w:szCs w:val="20"/>
          <w:lang w:val="en-GB" w:eastAsia="ko-KR"/>
        </w:rPr>
        <w:t xml:space="preserve">network </w:t>
      </w:r>
      <w:r w:rsidR="00D40EEC">
        <w:rPr>
          <w:rFonts w:ascii="Arial" w:hAnsi="Arial" w:cs="Arial"/>
          <w:sz w:val="20"/>
          <w:szCs w:val="20"/>
          <w:lang w:val="en-GB" w:eastAsia="ko-KR"/>
        </w:rPr>
        <w:t xml:space="preserve">initiates retrieval and hence it can easily </w:t>
      </w:r>
      <w:r w:rsidRPr="00B8402C">
        <w:rPr>
          <w:rFonts w:ascii="Arial" w:hAnsi="Arial" w:cs="Arial"/>
          <w:sz w:val="20"/>
          <w:szCs w:val="20"/>
          <w:lang w:val="en-GB" w:eastAsia="ko-KR"/>
        </w:rPr>
        <w:t xml:space="preserve">avoid a signalling spike </w:t>
      </w:r>
      <w:r w:rsidR="00BC74FF">
        <w:rPr>
          <w:rFonts w:ascii="Arial" w:hAnsi="Arial" w:cs="Arial"/>
          <w:sz w:val="20"/>
          <w:szCs w:val="20"/>
          <w:lang w:val="en-GB" w:eastAsia="ko-KR"/>
        </w:rPr>
        <w:t xml:space="preserve">when </w:t>
      </w:r>
      <w:r w:rsidR="00D40EEC">
        <w:rPr>
          <w:rFonts w:ascii="Arial" w:hAnsi="Arial" w:cs="Arial"/>
          <w:sz w:val="20"/>
          <w:szCs w:val="20"/>
          <w:lang w:val="en-GB" w:eastAsia="ko-KR"/>
        </w:rPr>
        <w:t>the overload/</w:t>
      </w:r>
      <w:r w:rsidR="00BC74FF">
        <w:rPr>
          <w:rFonts w:ascii="Arial" w:hAnsi="Arial" w:cs="Arial"/>
          <w:sz w:val="20"/>
          <w:szCs w:val="20"/>
          <w:lang w:val="en-GB" w:eastAsia="ko-KR"/>
        </w:rPr>
        <w:t xml:space="preserve"> pause </w:t>
      </w:r>
      <w:proofErr w:type="gramStart"/>
      <w:r w:rsidR="0027773E">
        <w:rPr>
          <w:rFonts w:ascii="Arial" w:hAnsi="Arial" w:cs="Arial"/>
          <w:sz w:val="20"/>
          <w:szCs w:val="20"/>
          <w:lang w:val="en-GB" w:eastAsia="ko-KR"/>
        </w:rPr>
        <w:t>ends</w:t>
      </w:r>
      <w:proofErr w:type="gramEnd"/>
      <w:r w:rsidRPr="00B8402C">
        <w:rPr>
          <w:rFonts w:ascii="Arial" w:hAnsi="Arial" w:cs="Arial"/>
          <w:sz w:val="20"/>
          <w:szCs w:val="20"/>
          <w:lang w:val="en-GB" w:eastAsia="ko-KR"/>
        </w:rPr>
        <w:t>.</w:t>
      </w:r>
    </w:p>
    <w:p w14:paraId="482D9970" w14:textId="16F5B5EC" w:rsidR="00B8402C" w:rsidRDefault="0072294E" w:rsidP="0072294E">
      <w:pPr>
        <w:spacing w:after="120"/>
        <w:ind w:left="568" w:hanging="568"/>
        <w:rPr>
          <w:rFonts w:ascii="Arial" w:hAnsi="Arial" w:cs="Arial"/>
          <w:sz w:val="20"/>
          <w:szCs w:val="20"/>
          <w:lang w:val="en-GB" w:eastAsia="ko-KR"/>
        </w:rPr>
      </w:pPr>
      <w:r>
        <w:rPr>
          <w:rFonts w:ascii="Arial" w:hAnsi="Arial" w:cs="Arial"/>
          <w:sz w:val="20"/>
          <w:szCs w:val="20"/>
          <w:lang w:val="en-GB" w:eastAsia="ko-KR"/>
        </w:rPr>
        <w:t>Note</w:t>
      </w:r>
      <w:r>
        <w:rPr>
          <w:rFonts w:ascii="Arial" w:hAnsi="Arial" w:cs="Arial"/>
          <w:sz w:val="20"/>
          <w:szCs w:val="20"/>
          <w:lang w:val="en-GB" w:eastAsia="ko-KR"/>
        </w:rPr>
        <w:tab/>
      </w:r>
      <w:r w:rsidR="00BC74FF">
        <w:rPr>
          <w:rFonts w:ascii="Arial" w:hAnsi="Arial" w:cs="Arial"/>
          <w:sz w:val="20"/>
          <w:szCs w:val="20"/>
          <w:lang w:val="en-GB" w:eastAsia="ko-KR"/>
        </w:rPr>
        <w:t xml:space="preserve">We note that </w:t>
      </w:r>
      <w:r w:rsidR="0027773E">
        <w:rPr>
          <w:rFonts w:ascii="Arial" w:hAnsi="Arial" w:cs="Arial"/>
          <w:sz w:val="20"/>
          <w:szCs w:val="20"/>
          <w:lang w:val="en-GB" w:eastAsia="ko-KR"/>
        </w:rPr>
        <w:t>use of logged MDT in connected is not new i.e. an</w:t>
      </w:r>
      <w:r w:rsidR="00BC74FF">
        <w:rPr>
          <w:rFonts w:ascii="Arial" w:hAnsi="Arial" w:cs="Arial"/>
          <w:sz w:val="20"/>
          <w:szCs w:val="20"/>
          <w:lang w:val="en-GB" w:eastAsia="ko-KR"/>
        </w:rPr>
        <w:t xml:space="preserve"> LTE UE can perform logged MDT in connected </w:t>
      </w:r>
      <w:r w:rsidR="0027773E">
        <w:rPr>
          <w:rFonts w:ascii="Arial" w:hAnsi="Arial" w:cs="Arial"/>
          <w:sz w:val="20"/>
          <w:szCs w:val="20"/>
          <w:lang w:val="en-GB" w:eastAsia="ko-KR"/>
        </w:rPr>
        <w:t>for</w:t>
      </w:r>
      <w:r w:rsidR="00BC74FF">
        <w:rPr>
          <w:rFonts w:ascii="Arial" w:hAnsi="Arial" w:cs="Arial"/>
          <w:sz w:val="20"/>
          <w:szCs w:val="20"/>
          <w:lang w:val="en-GB" w:eastAsia="ko-KR"/>
        </w:rPr>
        <w:t xml:space="preserve"> measurements of MBS channels i</w:t>
      </w:r>
      <w:r w:rsidR="0027773E">
        <w:rPr>
          <w:rFonts w:ascii="Arial" w:hAnsi="Arial" w:cs="Arial"/>
          <w:sz w:val="20"/>
          <w:szCs w:val="20"/>
          <w:lang w:val="en-GB" w:eastAsia="ko-KR"/>
        </w:rPr>
        <w:t>t</w:t>
      </w:r>
      <w:r w:rsidR="00BC74FF">
        <w:rPr>
          <w:rFonts w:ascii="Arial" w:hAnsi="Arial" w:cs="Arial"/>
          <w:sz w:val="20"/>
          <w:szCs w:val="20"/>
          <w:lang w:val="en-GB" w:eastAsia="ko-KR"/>
        </w:rPr>
        <w:t xml:space="preserve"> receive</w:t>
      </w:r>
      <w:r w:rsidR="0027773E">
        <w:rPr>
          <w:rFonts w:ascii="Arial" w:hAnsi="Arial" w:cs="Arial"/>
          <w:sz w:val="20"/>
          <w:szCs w:val="20"/>
          <w:lang w:val="en-GB" w:eastAsia="ko-KR"/>
        </w:rPr>
        <w:t>s</w:t>
      </w:r>
      <w:r w:rsidR="00BC74FF">
        <w:rPr>
          <w:rFonts w:ascii="Arial" w:hAnsi="Arial" w:cs="Arial"/>
          <w:sz w:val="20"/>
          <w:szCs w:val="20"/>
          <w:lang w:val="en-GB" w:eastAsia="ko-KR"/>
        </w:rPr>
        <w:t>.</w:t>
      </w:r>
    </w:p>
    <w:p w14:paraId="252B0169" w14:textId="77777777" w:rsidR="00C72581" w:rsidRDefault="00B93981" w:rsidP="00B8402C">
      <w:pPr>
        <w:spacing w:after="120"/>
        <w:rPr>
          <w:rFonts w:ascii="Arial" w:hAnsi="Arial" w:cs="Arial"/>
          <w:sz w:val="20"/>
          <w:szCs w:val="20"/>
          <w:lang w:val="en-GB" w:eastAsia="ko-KR"/>
        </w:rPr>
      </w:pPr>
      <w:r>
        <w:rPr>
          <w:rFonts w:ascii="Arial" w:hAnsi="Arial" w:cs="Arial"/>
          <w:sz w:val="20"/>
          <w:szCs w:val="20"/>
          <w:lang w:val="en-GB" w:eastAsia="ko-KR"/>
        </w:rPr>
        <w:t xml:space="preserve">However, it seems preferable to first discuss more about </w:t>
      </w:r>
      <w:r w:rsidR="00C72581">
        <w:rPr>
          <w:rFonts w:ascii="Arial" w:hAnsi="Arial" w:cs="Arial"/>
          <w:sz w:val="20"/>
          <w:szCs w:val="20"/>
          <w:lang w:val="en-GB" w:eastAsia="ko-KR"/>
        </w:rPr>
        <w:t>how to</w:t>
      </w:r>
      <w:r>
        <w:rPr>
          <w:rFonts w:ascii="Arial" w:hAnsi="Arial" w:cs="Arial"/>
          <w:sz w:val="20"/>
          <w:szCs w:val="20"/>
          <w:lang w:val="en-GB" w:eastAsia="ko-KR"/>
        </w:rPr>
        <w:t xml:space="preserve"> transfer the QoE information from UE to network</w:t>
      </w:r>
      <w:r w:rsidR="00C72581">
        <w:rPr>
          <w:rFonts w:ascii="Arial" w:hAnsi="Arial" w:cs="Arial"/>
          <w:sz w:val="20"/>
          <w:szCs w:val="20"/>
          <w:lang w:val="en-GB" w:eastAsia="ko-KR"/>
        </w:rPr>
        <w:t>, thereby considering the 3 different types of QoE information:</w:t>
      </w:r>
    </w:p>
    <w:p w14:paraId="5A5B3956" w14:textId="0937F3EA" w:rsidR="00C72581" w:rsidRPr="00C72581" w:rsidRDefault="00C72581" w:rsidP="00C72581">
      <w:pPr>
        <w:pStyle w:val="ListParagraph"/>
        <w:numPr>
          <w:ilvl w:val="0"/>
          <w:numId w:val="16"/>
        </w:numPr>
        <w:spacing w:after="120"/>
        <w:rPr>
          <w:rFonts w:ascii="Arial" w:hAnsi="Arial" w:cs="Arial"/>
          <w:lang w:eastAsia="ko-KR"/>
        </w:rPr>
      </w:pPr>
      <w:r w:rsidRPr="00C72581">
        <w:rPr>
          <w:rFonts w:ascii="Arial" w:hAnsi="Arial" w:cs="Arial"/>
          <w:lang w:eastAsia="ko-KR"/>
        </w:rPr>
        <w:t>QoE info collected during idle/ inactive</w:t>
      </w:r>
    </w:p>
    <w:p w14:paraId="28645025" w14:textId="09500B32" w:rsidR="00C72581" w:rsidRPr="00C72581" w:rsidRDefault="00C72581" w:rsidP="00C72581">
      <w:pPr>
        <w:pStyle w:val="ListParagraph"/>
        <w:numPr>
          <w:ilvl w:val="0"/>
          <w:numId w:val="16"/>
        </w:numPr>
        <w:spacing w:after="120"/>
        <w:rPr>
          <w:rFonts w:ascii="Arial" w:hAnsi="Arial" w:cs="Arial"/>
          <w:lang w:eastAsia="ko-KR"/>
        </w:rPr>
      </w:pPr>
      <w:r w:rsidRPr="00C72581">
        <w:rPr>
          <w:rFonts w:ascii="Arial" w:hAnsi="Arial" w:cs="Arial"/>
          <w:lang w:eastAsia="ko-KR"/>
        </w:rPr>
        <w:t>QoE info collected during overload in connected</w:t>
      </w:r>
    </w:p>
    <w:p w14:paraId="2B635224" w14:textId="6CAC9148" w:rsidR="00C72581" w:rsidRPr="00C72581" w:rsidRDefault="00C72581" w:rsidP="00C72581">
      <w:pPr>
        <w:pStyle w:val="ListParagraph"/>
        <w:numPr>
          <w:ilvl w:val="0"/>
          <w:numId w:val="16"/>
        </w:numPr>
        <w:spacing w:after="120"/>
        <w:rPr>
          <w:rFonts w:ascii="Arial" w:hAnsi="Arial" w:cs="Arial"/>
          <w:lang w:eastAsia="ko-KR"/>
        </w:rPr>
      </w:pPr>
      <w:r w:rsidRPr="00C72581">
        <w:rPr>
          <w:rFonts w:ascii="Arial" w:hAnsi="Arial" w:cs="Arial"/>
          <w:lang w:eastAsia="ko-KR"/>
        </w:rPr>
        <w:t>QoE info collected during regular connected</w:t>
      </w:r>
    </w:p>
    <w:p w14:paraId="416DBB8B" w14:textId="77777777" w:rsidR="00813531" w:rsidRDefault="00813531">
      <w:pPr>
        <w:jc w:val="left"/>
        <w:rPr>
          <w:rFonts w:ascii="Arial" w:hAnsi="Arial" w:cs="Arial"/>
          <w:sz w:val="20"/>
          <w:szCs w:val="20"/>
          <w:lang w:val="en-GB" w:eastAsia="ko-KR"/>
        </w:rPr>
      </w:pPr>
      <w:r>
        <w:rPr>
          <w:rFonts w:ascii="Arial" w:hAnsi="Arial" w:cs="Arial"/>
          <w:sz w:val="20"/>
          <w:szCs w:val="20"/>
          <w:lang w:val="en-GB" w:eastAsia="ko-KR"/>
        </w:rPr>
        <w:br w:type="page"/>
      </w:r>
    </w:p>
    <w:p w14:paraId="0309D45D" w14:textId="72CD1A10" w:rsidR="00084087" w:rsidRDefault="00084087" w:rsidP="00B8402C">
      <w:pPr>
        <w:spacing w:after="120"/>
        <w:rPr>
          <w:rFonts w:ascii="Arial" w:hAnsi="Arial" w:cs="Arial"/>
          <w:sz w:val="20"/>
          <w:szCs w:val="20"/>
          <w:lang w:val="en-GB" w:eastAsia="ko-KR"/>
        </w:rPr>
      </w:pPr>
      <w:r>
        <w:rPr>
          <w:rFonts w:ascii="Arial" w:hAnsi="Arial" w:cs="Arial"/>
          <w:sz w:val="20"/>
          <w:szCs w:val="20"/>
          <w:lang w:val="en-GB" w:eastAsia="ko-KR"/>
        </w:rPr>
        <w:lastRenderedPageBreak/>
        <w:t xml:space="preserve">There seem to be two primary </w:t>
      </w:r>
      <w:r w:rsidR="00C72581">
        <w:rPr>
          <w:rFonts w:ascii="Arial" w:hAnsi="Arial" w:cs="Arial"/>
          <w:sz w:val="20"/>
          <w:szCs w:val="20"/>
          <w:lang w:val="en-GB" w:eastAsia="ko-KR"/>
        </w:rPr>
        <w:t xml:space="preserve">transfer mechanisms for </w:t>
      </w:r>
      <w:r>
        <w:rPr>
          <w:rFonts w:ascii="Arial" w:hAnsi="Arial" w:cs="Arial"/>
          <w:sz w:val="20"/>
          <w:szCs w:val="20"/>
          <w:lang w:val="en-GB" w:eastAsia="ko-KR"/>
        </w:rPr>
        <w:t xml:space="preserve">the </w:t>
      </w:r>
      <w:r w:rsidR="00C72581">
        <w:rPr>
          <w:rFonts w:ascii="Arial" w:hAnsi="Arial" w:cs="Arial"/>
          <w:sz w:val="20"/>
          <w:szCs w:val="20"/>
          <w:lang w:val="en-GB" w:eastAsia="ko-KR"/>
        </w:rPr>
        <w:t>QoE measurements</w:t>
      </w:r>
    </w:p>
    <w:tbl>
      <w:tblPr>
        <w:tblStyle w:val="TableGrid"/>
        <w:tblW w:w="0" w:type="auto"/>
        <w:tblLook w:val="04A0" w:firstRow="1" w:lastRow="0" w:firstColumn="1" w:lastColumn="0" w:noHBand="0" w:noVBand="1"/>
      </w:tblPr>
      <w:tblGrid>
        <w:gridCol w:w="828"/>
        <w:gridCol w:w="5490"/>
        <w:gridCol w:w="4365"/>
      </w:tblGrid>
      <w:tr w:rsidR="00084087" w14:paraId="47F4F4AE" w14:textId="77777777" w:rsidTr="0086751A">
        <w:tc>
          <w:tcPr>
            <w:tcW w:w="828" w:type="dxa"/>
          </w:tcPr>
          <w:p w14:paraId="2B053BC7" w14:textId="537CCA0A" w:rsidR="00084087" w:rsidRDefault="00084087" w:rsidP="00B8402C">
            <w:pPr>
              <w:spacing w:after="120"/>
              <w:rPr>
                <w:rFonts w:ascii="Arial" w:hAnsi="Arial" w:cs="Arial"/>
                <w:sz w:val="20"/>
                <w:szCs w:val="20"/>
                <w:lang w:val="en-GB" w:eastAsia="ko-KR"/>
              </w:rPr>
            </w:pPr>
            <w:r>
              <w:rPr>
                <w:rFonts w:ascii="Arial" w:hAnsi="Arial" w:cs="Arial"/>
                <w:sz w:val="20"/>
                <w:szCs w:val="20"/>
                <w:lang w:val="en-GB" w:eastAsia="ko-KR"/>
              </w:rPr>
              <w:t>Option</w:t>
            </w:r>
          </w:p>
        </w:tc>
        <w:tc>
          <w:tcPr>
            <w:tcW w:w="5490" w:type="dxa"/>
          </w:tcPr>
          <w:p w14:paraId="02D2FA2B" w14:textId="75B61678" w:rsidR="00084087" w:rsidRDefault="00084087" w:rsidP="00B8402C">
            <w:pPr>
              <w:spacing w:after="120"/>
              <w:rPr>
                <w:rFonts w:ascii="Arial" w:hAnsi="Arial" w:cs="Arial"/>
                <w:sz w:val="20"/>
                <w:szCs w:val="20"/>
                <w:lang w:val="en-GB" w:eastAsia="ko-KR"/>
              </w:rPr>
            </w:pPr>
            <w:r>
              <w:rPr>
                <w:rFonts w:ascii="Arial" w:hAnsi="Arial" w:cs="Arial"/>
                <w:sz w:val="20"/>
                <w:szCs w:val="20"/>
                <w:lang w:val="en-GB" w:eastAsia="ko-KR"/>
              </w:rPr>
              <w:t>Description</w:t>
            </w:r>
          </w:p>
        </w:tc>
        <w:tc>
          <w:tcPr>
            <w:tcW w:w="4365" w:type="dxa"/>
          </w:tcPr>
          <w:p w14:paraId="72D3F1ED" w14:textId="5242E019" w:rsidR="00084087" w:rsidRDefault="00084087" w:rsidP="00B8402C">
            <w:pPr>
              <w:spacing w:after="120"/>
              <w:rPr>
                <w:rFonts w:ascii="Arial" w:hAnsi="Arial" w:cs="Arial"/>
                <w:sz w:val="20"/>
                <w:szCs w:val="20"/>
                <w:lang w:val="en-GB" w:eastAsia="ko-KR"/>
              </w:rPr>
            </w:pPr>
            <w:r>
              <w:rPr>
                <w:rFonts w:ascii="Arial" w:hAnsi="Arial" w:cs="Arial"/>
                <w:sz w:val="20"/>
                <w:szCs w:val="20"/>
                <w:lang w:val="en-GB" w:eastAsia="ko-KR"/>
              </w:rPr>
              <w:t>Remarks</w:t>
            </w:r>
          </w:p>
        </w:tc>
      </w:tr>
      <w:tr w:rsidR="00084087" w14:paraId="120038DB" w14:textId="77777777" w:rsidTr="0086751A">
        <w:tc>
          <w:tcPr>
            <w:tcW w:w="828" w:type="dxa"/>
          </w:tcPr>
          <w:p w14:paraId="1B5B910D" w14:textId="6A9C0009" w:rsidR="00084087" w:rsidRDefault="00084087" w:rsidP="00B8402C">
            <w:pPr>
              <w:spacing w:after="120"/>
              <w:rPr>
                <w:rFonts w:ascii="Arial" w:hAnsi="Arial" w:cs="Arial"/>
                <w:sz w:val="20"/>
                <w:szCs w:val="20"/>
                <w:lang w:val="en-GB" w:eastAsia="ko-KR"/>
              </w:rPr>
            </w:pPr>
            <w:r>
              <w:rPr>
                <w:rFonts w:ascii="Arial" w:hAnsi="Arial" w:cs="Arial"/>
                <w:sz w:val="20"/>
                <w:szCs w:val="20"/>
                <w:lang w:val="en-GB" w:eastAsia="ko-KR"/>
              </w:rPr>
              <w:t>1</w:t>
            </w:r>
          </w:p>
        </w:tc>
        <w:tc>
          <w:tcPr>
            <w:tcW w:w="5490" w:type="dxa"/>
          </w:tcPr>
          <w:p w14:paraId="22D87166" w14:textId="5EB82C2E" w:rsidR="00084087" w:rsidRDefault="00084087" w:rsidP="00084087">
            <w:pPr>
              <w:spacing w:after="120"/>
              <w:rPr>
                <w:rFonts w:ascii="Arial" w:hAnsi="Arial" w:cs="Arial"/>
                <w:sz w:val="20"/>
                <w:szCs w:val="20"/>
                <w:lang w:val="en-GB" w:eastAsia="ko-KR"/>
              </w:rPr>
            </w:pPr>
            <w:r>
              <w:rPr>
                <w:rFonts w:ascii="Arial" w:hAnsi="Arial" w:cs="Arial"/>
                <w:sz w:val="20"/>
                <w:szCs w:val="20"/>
                <w:lang w:val="en-GB" w:eastAsia="ko-KR"/>
              </w:rPr>
              <w:t>Network initiated transfer (network initiated retrieval based on availability indication from UE)</w:t>
            </w:r>
            <w:r w:rsidR="0086751A">
              <w:rPr>
                <w:rFonts w:ascii="Arial" w:hAnsi="Arial" w:cs="Arial"/>
                <w:sz w:val="20"/>
                <w:szCs w:val="20"/>
                <w:lang w:val="en-GB" w:eastAsia="ko-KR"/>
              </w:rPr>
              <w:t>. I.e. logged measurement based style</w:t>
            </w:r>
          </w:p>
        </w:tc>
        <w:tc>
          <w:tcPr>
            <w:tcW w:w="4365" w:type="dxa"/>
          </w:tcPr>
          <w:p w14:paraId="64830914" w14:textId="647A39DC" w:rsidR="00436FDD" w:rsidRDefault="00436FDD" w:rsidP="00436FDD">
            <w:pPr>
              <w:spacing w:after="120"/>
              <w:rPr>
                <w:rFonts w:ascii="Arial" w:hAnsi="Arial" w:cs="Arial"/>
                <w:sz w:val="20"/>
                <w:szCs w:val="20"/>
                <w:lang w:val="en-GB" w:eastAsia="ko-KR"/>
              </w:rPr>
            </w:pPr>
            <w:r>
              <w:rPr>
                <w:rFonts w:ascii="Arial" w:hAnsi="Arial" w:cs="Arial"/>
                <w:sz w:val="20"/>
                <w:szCs w:val="20"/>
                <w:lang w:val="en-GB" w:eastAsia="ko-KR"/>
              </w:rPr>
              <w:t>- Every transfer involves additional dedicated signalling (availability, request)</w:t>
            </w:r>
          </w:p>
        </w:tc>
      </w:tr>
      <w:tr w:rsidR="00084087" w14:paraId="5AA9E8A9" w14:textId="77777777" w:rsidTr="0086751A">
        <w:tc>
          <w:tcPr>
            <w:tcW w:w="828" w:type="dxa"/>
          </w:tcPr>
          <w:p w14:paraId="14016781" w14:textId="434F8F02" w:rsidR="00084087" w:rsidRDefault="00084087" w:rsidP="00B8402C">
            <w:pPr>
              <w:spacing w:after="120"/>
              <w:rPr>
                <w:rFonts w:ascii="Arial" w:hAnsi="Arial" w:cs="Arial"/>
                <w:sz w:val="20"/>
                <w:szCs w:val="20"/>
                <w:lang w:val="en-GB" w:eastAsia="ko-KR"/>
              </w:rPr>
            </w:pPr>
            <w:r>
              <w:rPr>
                <w:rFonts w:ascii="Arial" w:hAnsi="Arial" w:cs="Arial"/>
                <w:sz w:val="20"/>
                <w:szCs w:val="20"/>
                <w:lang w:val="en-GB" w:eastAsia="ko-KR"/>
              </w:rPr>
              <w:t>2</w:t>
            </w:r>
          </w:p>
        </w:tc>
        <w:tc>
          <w:tcPr>
            <w:tcW w:w="5490" w:type="dxa"/>
          </w:tcPr>
          <w:p w14:paraId="14EC6B79" w14:textId="34B1B545" w:rsidR="00084087" w:rsidRDefault="00084087" w:rsidP="00084087">
            <w:pPr>
              <w:spacing w:after="120"/>
              <w:rPr>
                <w:rFonts w:ascii="Arial" w:hAnsi="Arial" w:cs="Arial"/>
                <w:sz w:val="20"/>
                <w:szCs w:val="20"/>
                <w:lang w:val="en-GB" w:eastAsia="ko-KR"/>
              </w:rPr>
            </w:pPr>
            <w:r>
              <w:rPr>
                <w:rFonts w:ascii="Arial" w:hAnsi="Arial" w:cs="Arial"/>
                <w:sz w:val="20"/>
                <w:szCs w:val="20"/>
                <w:lang w:val="en-GB" w:eastAsia="ko-KR"/>
              </w:rPr>
              <w:t>UE initiated transfer, with network control by dedicated or broadcast signalling e.g. on/ off, persistence based or other scheme</w:t>
            </w:r>
            <w:r w:rsidR="0086751A">
              <w:rPr>
                <w:rFonts w:ascii="Arial" w:hAnsi="Arial" w:cs="Arial"/>
                <w:sz w:val="20"/>
                <w:szCs w:val="20"/>
                <w:lang w:val="en-GB" w:eastAsia="ko-KR"/>
              </w:rPr>
              <w:t>. I.e. LTE QoE style with enhancement</w:t>
            </w:r>
          </w:p>
        </w:tc>
        <w:tc>
          <w:tcPr>
            <w:tcW w:w="4365" w:type="dxa"/>
          </w:tcPr>
          <w:p w14:paraId="2B860DF4" w14:textId="77777777" w:rsidR="00436FDD" w:rsidRDefault="00436FDD" w:rsidP="00436FDD">
            <w:pPr>
              <w:spacing w:after="120"/>
              <w:rPr>
                <w:rFonts w:ascii="Arial" w:hAnsi="Arial" w:cs="Arial"/>
                <w:sz w:val="20"/>
                <w:szCs w:val="20"/>
                <w:lang w:val="en-GB" w:eastAsia="ko-KR"/>
              </w:rPr>
            </w:pPr>
            <w:r>
              <w:rPr>
                <w:rFonts w:ascii="Arial" w:hAnsi="Arial" w:cs="Arial"/>
                <w:sz w:val="20"/>
                <w:szCs w:val="20"/>
                <w:lang w:val="en-GB" w:eastAsia="ko-KR"/>
              </w:rPr>
              <w:t>+ No/ less additional signalling</w:t>
            </w:r>
          </w:p>
          <w:p w14:paraId="4CE3CFDB" w14:textId="42095689" w:rsidR="00C72581" w:rsidRDefault="00C72581" w:rsidP="00436FDD">
            <w:pPr>
              <w:spacing w:after="120"/>
              <w:rPr>
                <w:rFonts w:ascii="Arial" w:hAnsi="Arial" w:cs="Arial"/>
                <w:sz w:val="20"/>
                <w:szCs w:val="20"/>
                <w:lang w:val="en-GB" w:eastAsia="ko-KR"/>
              </w:rPr>
            </w:pPr>
            <w:r>
              <w:rPr>
                <w:rFonts w:ascii="Arial" w:hAnsi="Arial" w:cs="Arial"/>
                <w:sz w:val="20"/>
                <w:szCs w:val="20"/>
                <w:lang w:val="en-GB" w:eastAsia="ko-KR"/>
              </w:rPr>
              <w:t>- Coarser network control</w:t>
            </w:r>
          </w:p>
        </w:tc>
      </w:tr>
    </w:tbl>
    <w:p w14:paraId="36659BB5" w14:textId="77777777" w:rsidR="00084087" w:rsidRDefault="00084087" w:rsidP="00B8402C">
      <w:pPr>
        <w:spacing w:after="120"/>
        <w:rPr>
          <w:rFonts w:ascii="Arial" w:hAnsi="Arial" w:cs="Arial"/>
          <w:sz w:val="20"/>
          <w:szCs w:val="20"/>
          <w:lang w:val="en-GB" w:eastAsia="ko-KR"/>
        </w:rPr>
      </w:pPr>
    </w:p>
    <w:p w14:paraId="46A372EE" w14:textId="3DE0C9BE" w:rsidR="002F5EC0" w:rsidRDefault="00836017" w:rsidP="00B8402C">
      <w:pPr>
        <w:spacing w:after="120"/>
        <w:rPr>
          <w:rFonts w:ascii="Arial" w:hAnsi="Arial" w:cs="Arial"/>
          <w:sz w:val="20"/>
          <w:szCs w:val="20"/>
          <w:lang w:val="en-GB" w:eastAsia="ko-KR"/>
        </w:rPr>
      </w:pPr>
      <w:r>
        <w:rPr>
          <w:rFonts w:ascii="Arial" w:hAnsi="Arial" w:cs="Arial"/>
          <w:sz w:val="20"/>
          <w:szCs w:val="20"/>
          <w:lang w:val="en-GB" w:eastAsia="ko-KR"/>
        </w:rPr>
        <w:t xml:space="preserve">We furthermore think there are different options regarding which mechanism to use for which type of QoE information. </w:t>
      </w:r>
    </w:p>
    <w:tbl>
      <w:tblPr>
        <w:tblStyle w:val="TableGrid"/>
        <w:tblW w:w="0" w:type="auto"/>
        <w:tblLook w:val="04A0" w:firstRow="1" w:lastRow="0" w:firstColumn="1" w:lastColumn="0" w:noHBand="0" w:noVBand="1"/>
      </w:tblPr>
      <w:tblGrid>
        <w:gridCol w:w="1818"/>
        <w:gridCol w:w="3060"/>
        <w:gridCol w:w="3268"/>
        <w:gridCol w:w="2537"/>
      </w:tblGrid>
      <w:tr w:rsidR="002F5EC0" w14:paraId="751DC0E3" w14:textId="66555864" w:rsidTr="00836017">
        <w:tc>
          <w:tcPr>
            <w:tcW w:w="1818" w:type="dxa"/>
          </w:tcPr>
          <w:p w14:paraId="320FDA71" w14:textId="1E6C43D0" w:rsidR="002F5EC0" w:rsidRDefault="002F5EC0" w:rsidP="00B8402C">
            <w:pPr>
              <w:spacing w:after="120"/>
              <w:rPr>
                <w:rFonts w:ascii="Arial" w:hAnsi="Arial" w:cs="Arial"/>
                <w:sz w:val="20"/>
                <w:szCs w:val="20"/>
                <w:lang w:val="en-GB" w:eastAsia="ko-KR"/>
              </w:rPr>
            </w:pPr>
            <w:r>
              <w:rPr>
                <w:rFonts w:ascii="Arial" w:hAnsi="Arial" w:cs="Arial"/>
                <w:sz w:val="20"/>
                <w:szCs w:val="20"/>
                <w:lang w:val="en-GB" w:eastAsia="ko-KR"/>
              </w:rPr>
              <w:t>Option</w:t>
            </w:r>
          </w:p>
        </w:tc>
        <w:tc>
          <w:tcPr>
            <w:tcW w:w="3060" w:type="dxa"/>
          </w:tcPr>
          <w:p w14:paraId="253BDECB" w14:textId="27794ECA" w:rsidR="002F5EC0" w:rsidRDefault="002F5EC0" w:rsidP="00B8402C">
            <w:pPr>
              <w:spacing w:after="120"/>
              <w:rPr>
                <w:rFonts w:ascii="Arial" w:hAnsi="Arial" w:cs="Arial"/>
                <w:sz w:val="20"/>
                <w:szCs w:val="20"/>
                <w:lang w:val="en-GB" w:eastAsia="ko-KR"/>
              </w:rPr>
            </w:pPr>
            <w:r>
              <w:rPr>
                <w:rFonts w:ascii="Arial" w:hAnsi="Arial" w:cs="Arial"/>
                <w:sz w:val="20"/>
                <w:szCs w:val="20"/>
                <w:lang w:val="en-GB" w:eastAsia="ko-KR"/>
              </w:rPr>
              <w:t>Network initiated</w:t>
            </w:r>
            <w:r w:rsidR="00836017">
              <w:rPr>
                <w:rFonts w:ascii="Arial" w:hAnsi="Arial" w:cs="Arial"/>
                <w:sz w:val="20"/>
                <w:szCs w:val="20"/>
                <w:lang w:val="en-GB" w:eastAsia="ko-KR"/>
              </w:rPr>
              <w:t xml:space="preserve"> (assisted pull)</w:t>
            </w:r>
          </w:p>
        </w:tc>
        <w:tc>
          <w:tcPr>
            <w:tcW w:w="3268" w:type="dxa"/>
          </w:tcPr>
          <w:p w14:paraId="04DEDF00" w14:textId="595CC7FF" w:rsidR="002F5EC0" w:rsidRDefault="002F5EC0" w:rsidP="00B8402C">
            <w:pPr>
              <w:spacing w:after="120"/>
              <w:rPr>
                <w:rFonts w:ascii="Arial" w:hAnsi="Arial" w:cs="Arial"/>
                <w:sz w:val="20"/>
                <w:szCs w:val="20"/>
                <w:lang w:val="en-GB" w:eastAsia="ko-KR"/>
              </w:rPr>
            </w:pPr>
            <w:r>
              <w:rPr>
                <w:rFonts w:ascii="Arial" w:hAnsi="Arial" w:cs="Arial"/>
                <w:sz w:val="20"/>
                <w:szCs w:val="20"/>
                <w:lang w:val="en-GB" w:eastAsia="ko-KR"/>
              </w:rPr>
              <w:t>UE initiated</w:t>
            </w:r>
            <w:r w:rsidR="00836017">
              <w:rPr>
                <w:rFonts w:ascii="Arial" w:hAnsi="Arial" w:cs="Arial"/>
                <w:sz w:val="20"/>
                <w:szCs w:val="20"/>
                <w:lang w:val="en-GB" w:eastAsia="ko-KR"/>
              </w:rPr>
              <w:t xml:space="preserve"> (controlled push)</w:t>
            </w:r>
          </w:p>
        </w:tc>
        <w:tc>
          <w:tcPr>
            <w:tcW w:w="2537" w:type="dxa"/>
          </w:tcPr>
          <w:p w14:paraId="732CD103" w14:textId="6F6CBDD8" w:rsidR="002F5EC0" w:rsidRDefault="002F5EC0" w:rsidP="00B8402C">
            <w:pPr>
              <w:spacing w:after="120"/>
              <w:rPr>
                <w:rFonts w:ascii="Arial" w:hAnsi="Arial" w:cs="Arial"/>
                <w:sz w:val="20"/>
                <w:szCs w:val="20"/>
                <w:lang w:val="en-GB" w:eastAsia="ko-KR"/>
              </w:rPr>
            </w:pPr>
            <w:r>
              <w:rPr>
                <w:rFonts w:ascii="Arial" w:hAnsi="Arial" w:cs="Arial"/>
                <w:sz w:val="20"/>
                <w:szCs w:val="20"/>
                <w:lang w:val="en-GB" w:eastAsia="ko-KR"/>
              </w:rPr>
              <w:t>Remarks</w:t>
            </w:r>
          </w:p>
        </w:tc>
      </w:tr>
      <w:tr w:rsidR="002F5EC0" w14:paraId="35DCB87B" w14:textId="195B5462" w:rsidTr="00836017">
        <w:tc>
          <w:tcPr>
            <w:tcW w:w="1818" w:type="dxa"/>
          </w:tcPr>
          <w:p w14:paraId="117DC605" w14:textId="185CA6E9" w:rsidR="002F5EC0" w:rsidRDefault="002F5EC0" w:rsidP="002F5EC0">
            <w:pPr>
              <w:spacing w:after="120"/>
              <w:rPr>
                <w:rFonts w:ascii="Arial" w:hAnsi="Arial" w:cs="Arial"/>
                <w:sz w:val="20"/>
                <w:szCs w:val="20"/>
                <w:lang w:val="en-GB" w:eastAsia="ko-KR"/>
              </w:rPr>
            </w:pPr>
            <w:r>
              <w:rPr>
                <w:rFonts w:ascii="Arial" w:hAnsi="Arial" w:cs="Arial"/>
                <w:sz w:val="20"/>
                <w:szCs w:val="20"/>
                <w:lang w:val="en-GB" w:eastAsia="ko-KR"/>
              </w:rPr>
              <w:t>1 Pull all</w:t>
            </w:r>
          </w:p>
        </w:tc>
        <w:tc>
          <w:tcPr>
            <w:tcW w:w="3060" w:type="dxa"/>
          </w:tcPr>
          <w:p w14:paraId="2122638B" w14:textId="2AE9D1C9" w:rsidR="002F5EC0" w:rsidRDefault="002F5EC0" w:rsidP="00B8402C">
            <w:pPr>
              <w:spacing w:after="120"/>
              <w:rPr>
                <w:rFonts w:ascii="Arial" w:hAnsi="Arial" w:cs="Arial"/>
                <w:sz w:val="20"/>
                <w:szCs w:val="20"/>
                <w:lang w:val="en-GB" w:eastAsia="ko-KR"/>
              </w:rPr>
            </w:pPr>
            <w:r>
              <w:rPr>
                <w:rFonts w:ascii="Arial" w:hAnsi="Arial" w:cs="Arial"/>
                <w:sz w:val="20"/>
                <w:szCs w:val="20"/>
                <w:lang w:val="en-GB" w:eastAsia="ko-KR"/>
              </w:rPr>
              <w:t>All</w:t>
            </w:r>
          </w:p>
        </w:tc>
        <w:tc>
          <w:tcPr>
            <w:tcW w:w="3268" w:type="dxa"/>
          </w:tcPr>
          <w:p w14:paraId="3F51880A" w14:textId="77777777" w:rsidR="002F5EC0" w:rsidRDefault="002F5EC0" w:rsidP="00B8402C">
            <w:pPr>
              <w:spacing w:after="120"/>
              <w:rPr>
                <w:rFonts w:ascii="Arial" w:hAnsi="Arial" w:cs="Arial"/>
                <w:sz w:val="20"/>
                <w:szCs w:val="20"/>
                <w:lang w:val="en-GB" w:eastAsia="ko-KR"/>
              </w:rPr>
            </w:pPr>
          </w:p>
        </w:tc>
        <w:tc>
          <w:tcPr>
            <w:tcW w:w="2537" w:type="dxa"/>
          </w:tcPr>
          <w:p w14:paraId="5FC0E37B" w14:textId="36DFBA2D" w:rsidR="002F5EC0" w:rsidRDefault="00836017" w:rsidP="00B8402C">
            <w:pPr>
              <w:spacing w:after="120"/>
              <w:rPr>
                <w:rFonts w:ascii="Arial" w:hAnsi="Arial" w:cs="Arial"/>
                <w:sz w:val="20"/>
                <w:szCs w:val="20"/>
                <w:lang w:val="en-GB" w:eastAsia="ko-KR"/>
              </w:rPr>
            </w:pPr>
            <w:r>
              <w:rPr>
                <w:rFonts w:ascii="Arial" w:hAnsi="Arial" w:cs="Arial"/>
                <w:sz w:val="20"/>
                <w:szCs w:val="20"/>
                <w:lang w:val="en-GB" w:eastAsia="ko-KR"/>
              </w:rPr>
              <w:t xml:space="preserve">+ </w:t>
            </w:r>
            <w:r w:rsidR="002F5EC0">
              <w:rPr>
                <w:rFonts w:ascii="Arial" w:hAnsi="Arial" w:cs="Arial"/>
                <w:sz w:val="20"/>
                <w:szCs w:val="20"/>
                <w:lang w:val="en-GB" w:eastAsia="ko-KR"/>
              </w:rPr>
              <w:t>Unified</w:t>
            </w:r>
          </w:p>
        </w:tc>
      </w:tr>
      <w:tr w:rsidR="002F5EC0" w14:paraId="7CC92C50" w14:textId="77777777" w:rsidTr="00836017">
        <w:tc>
          <w:tcPr>
            <w:tcW w:w="1818" w:type="dxa"/>
          </w:tcPr>
          <w:p w14:paraId="261ED31A" w14:textId="6E159352" w:rsidR="002F5EC0" w:rsidRDefault="002F5EC0" w:rsidP="002F5EC0">
            <w:pPr>
              <w:spacing w:after="120"/>
              <w:rPr>
                <w:rFonts w:ascii="Arial" w:hAnsi="Arial" w:cs="Arial"/>
                <w:sz w:val="20"/>
                <w:szCs w:val="20"/>
                <w:lang w:val="en-GB" w:eastAsia="ko-KR"/>
              </w:rPr>
            </w:pPr>
            <w:r>
              <w:rPr>
                <w:rFonts w:ascii="Arial" w:hAnsi="Arial" w:cs="Arial"/>
                <w:sz w:val="20"/>
                <w:szCs w:val="20"/>
                <w:lang w:val="en-GB" w:eastAsia="ko-KR"/>
              </w:rPr>
              <w:t>2 Push all</w:t>
            </w:r>
          </w:p>
        </w:tc>
        <w:tc>
          <w:tcPr>
            <w:tcW w:w="3060" w:type="dxa"/>
          </w:tcPr>
          <w:p w14:paraId="07955DE5" w14:textId="77777777" w:rsidR="002F5EC0" w:rsidRDefault="002F5EC0" w:rsidP="00B8402C">
            <w:pPr>
              <w:spacing w:after="120"/>
              <w:rPr>
                <w:rFonts w:ascii="Arial" w:hAnsi="Arial" w:cs="Arial"/>
                <w:sz w:val="20"/>
                <w:szCs w:val="20"/>
                <w:lang w:val="en-GB" w:eastAsia="ko-KR"/>
              </w:rPr>
            </w:pPr>
          </w:p>
        </w:tc>
        <w:tc>
          <w:tcPr>
            <w:tcW w:w="3268" w:type="dxa"/>
          </w:tcPr>
          <w:p w14:paraId="083FDEAE" w14:textId="03A306D0" w:rsidR="002F5EC0" w:rsidRDefault="002F5EC0" w:rsidP="00B8402C">
            <w:pPr>
              <w:spacing w:after="120"/>
              <w:rPr>
                <w:rFonts w:ascii="Arial" w:hAnsi="Arial" w:cs="Arial"/>
                <w:sz w:val="20"/>
                <w:szCs w:val="20"/>
                <w:lang w:val="en-GB" w:eastAsia="ko-KR"/>
              </w:rPr>
            </w:pPr>
            <w:r>
              <w:rPr>
                <w:rFonts w:ascii="Arial" w:hAnsi="Arial" w:cs="Arial"/>
                <w:sz w:val="20"/>
                <w:szCs w:val="20"/>
                <w:lang w:val="en-GB" w:eastAsia="ko-KR"/>
              </w:rPr>
              <w:t>All</w:t>
            </w:r>
          </w:p>
        </w:tc>
        <w:tc>
          <w:tcPr>
            <w:tcW w:w="2537" w:type="dxa"/>
          </w:tcPr>
          <w:p w14:paraId="154E6D70" w14:textId="1801D916" w:rsidR="002F5EC0" w:rsidRDefault="00836017" w:rsidP="00B8402C">
            <w:pPr>
              <w:spacing w:after="120"/>
              <w:rPr>
                <w:rFonts w:ascii="Arial" w:hAnsi="Arial" w:cs="Arial"/>
                <w:sz w:val="20"/>
                <w:szCs w:val="20"/>
                <w:lang w:val="en-GB" w:eastAsia="ko-KR"/>
              </w:rPr>
            </w:pPr>
            <w:r>
              <w:rPr>
                <w:rFonts w:ascii="Arial" w:hAnsi="Arial" w:cs="Arial"/>
                <w:sz w:val="20"/>
                <w:szCs w:val="20"/>
                <w:lang w:val="en-GB" w:eastAsia="ko-KR"/>
              </w:rPr>
              <w:t>+ Unified</w:t>
            </w:r>
          </w:p>
        </w:tc>
      </w:tr>
      <w:tr w:rsidR="002F5EC0" w14:paraId="1D6F7B66" w14:textId="77777777" w:rsidTr="00836017">
        <w:tc>
          <w:tcPr>
            <w:tcW w:w="1818" w:type="dxa"/>
          </w:tcPr>
          <w:p w14:paraId="4A270072" w14:textId="4CC1968B" w:rsidR="002F5EC0" w:rsidRDefault="002F5EC0" w:rsidP="002F5EC0">
            <w:pPr>
              <w:spacing w:after="120"/>
              <w:rPr>
                <w:rFonts w:ascii="Arial" w:hAnsi="Arial" w:cs="Arial"/>
                <w:sz w:val="20"/>
                <w:szCs w:val="20"/>
                <w:lang w:val="en-GB" w:eastAsia="ko-KR"/>
              </w:rPr>
            </w:pPr>
            <w:r>
              <w:rPr>
                <w:rFonts w:ascii="Arial" w:hAnsi="Arial" w:cs="Arial"/>
                <w:sz w:val="20"/>
                <w:szCs w:val="20"/>
                <w:lang w:val="en-GB" w:eastAsia="ko-KR"/>
              </w:rPr>
              <w:t>3 Mix</w:t>
            </w:r>
          </w:p>
        </w:tc>
        <w:tc>
          <w:tcPr>
            <w:tcW w:w="3060" w:type="dxa"/>
          </w:tcPr>
          <w:p w14:paraId="5548E77F" w14:textId="2EE4BA87" w:rsidR="002F5EC0" w:rsidRDefault="002F5EC0" w:rsidP="00B8402C">
            <w:pPr>
              <w:spacing w:after="120"/>
              <w:rPr>
                <w:rFonts w:ascii="Arial" w:hAnsi="Arial" w:cs="Arial"/>
                <w:sz w:val="20"/>
                <w:szCs w:val="20"/>
                <w:lang w:val="en-GB" w:eastAsia="ko-KR"/>
              </w:rPr>
            </w:pPr>
            <w:r>
              <w:rPr>
                <w:rFonts w:ascii="Arial" w:hAnsi="Arial" w:cs="Arial"/>
                <w:sz w:val="20"/>
                <w:szCs w:val="20"/>
                <w:lang w:val="en-GB" w:eastAsia="ko-KR"/>
              </w:rPr>
              <w:t>Idle/ inactive, connected overload</w:t>
            </w:r>
          </w:p>
        </w:tc>
        <w:tc>
          <w:tcPr>
            <w:tcW w:w="3268" w:type="dxa"/>
          </w:tcPr>
          <w:p w14:paraId="68E5C8B4" w14:textId="4E1841D9" w:rsidR="002F5EC0" w:rsidRDefault="002F5EC0" w:rsidP="00B8402C">
            <w:pPr>
              <w:spacing w:after="120"/>
              <w:rPr>
                <w:rFonts w:ascii="Arial" w:hAnsi="Arial" w:cs="Arial"/>
                <w:sz w:val="20"/>
                <w:szCs w:val="20"/>
                <w:lang w:val="en-GB" w:eastAsia="ko-KR"/>
              </w:rPr>
            </w:pPr>
            <w:r>
              <w:rPr>
                <w:rFonts w:ascii="Arial" w:hAnsi="Arial" w:cs="Arial"/>
                <w:sz w:val="20"/>
                <w:szCs w:val="20"/>
                <w:lang w:val="en-GB" w:eastAsia="ko-KR"/>
              </w:rPr>
              <w:t>Connected regular</w:t>
            </w:r>
          </w:p>
        </w:tc>
        <w:tc>
          <w:tcPr>
            <w:tcW w:w="2537" w:type="dxa"/>
          </w:tcPr>
          <w:p w14:paraId="52518BDD" w14:textId="1A67F7A7" w:rsidR="002F5EC0" w:rsidRDefault="00836017" w:rsidP="00836017">
            <w:pPr>
              <w:spacing w:after="120"/>
              <w:rPr>
                <w:rFonts w:ascii="Arial" w:hAnsi="Arial" w:cs="Arial"/>
                <w:sz w:val="20"/>
                <w:szCs w:val="20"/>
                <w:lang w:val="en-GB" w:eastAsia="ko-KR"/>
              </w:rPr>
            </w:pPr>
            <w:r>
              <w:rPr>
                <w:rFonts w:ascii="Arial" w:hAnsi="Arial" w:cs="Arial"/>
                <w:sz w:val="20"/>
                <w:szCs w:val="20"/>
                <w:lang w:val="en-GB" w:eastAsia="ko-KR"/>
              </w:rPr>
              <w:t>+ Expedited transfer during regular connected</w:t>
            </w:r>
          </w:p>
        </w:tc>
      </w:tr>
    </w:tbl>
    <w:p w14:paraId="077CDF65" w14:textId="77777777" w:rsidR="002F5EC0" w:rsidRDefault="002F5EC0" w:rsidP="00B8402C">
      <w:pPr>
        <w:spacing w:after="120"/>
        <w:rPr>
          <w:rFonts w:ascii="Arial" w:hAnsi="Arial" w:cs="Arial"/>
          <w:sz w:val="20"/>
          <w:szCs w:val="20"/>
          <w:lang w:val="en-GB" w:eastAsia="ko-KR"/>
        </w:rPr>
      </w:pPr>
    </w:p>
    <w:p w14:paraId="47186E71" w14:textId="77777777" w:rsidR="00836017" w:rsidRDefault="00836017" w:rsidP="00B8402C">
      <w:pPr>
        <w:spacing w:after="120"/>
        <w:rPr>
          <w:rFonts w:ascii="Arial" w:hAnsi="Arial" w:cs="Arial"/>
          <w:sz w:val="20"/>
          <w:szCs w:val="20"/>
          <w:lang w:val="en-GB" w:eastAsia="ko-KR"/>
        </w:rPr>
      </w:pPr>
      <w:r>
        <w:rPr>
          <w:rFonts w:ascii="Arial" w:hAnsi="Arial" w:cs="Arial"/>
          <w:sz w:val="20"/>
          <w:szCs w:val="20"/>
          <w:lang w:val="en-GB" w:eastAsia="ko-KR"/>
        </w:rPr>
        <w:t>A further aspect to consider concerns which data UE should provide first when having different types of QoE information (i.e. collected during i</w:t>
      </w:r>
      <w:r w:rsidRPr="00836017">
        <w:rPr>
          <w:rFonts w:ascii="Arial" w:hAnsi="Arial" w:cs="Arial"/>
          <w:sz w:val="20"/>
          <w:szCs w:val="20"/>
          <w:lang w:val="en-GB" w:eastAsia="ko-KR"/>
        </w:rPr>
        <w:t>dle/ inactive, overload</w:t>
      </w:r>
      <w:r>
        <w:rPr>
          <w:rFonts w:ascii="Arial" w:hAnsi="Arial" w:cs="Arial"/>
          <w:sz w:val="20"/>
          <w:szCs w:val="20"/>
          <w:lang w:val="en-GB" w:eastAsia="ko-KR"/>
        </w:rPr>
        <w:t xml:space="preserve"> and regular connected). I.e. it seems reasonable to transfer of QoE information in connected regular first i.e. so network can respond quickly. The other QoE info types are already delayed and hence seem less urgent.</w:t>
      </w:r>
    </w:p>
    <w:p w14:paraId="21947A04" w14:textId="62BD88F2" w:rsidR="00836017" w:rsidRDefault="00836017" w:rsidP="00B8402C">
      <w:pPr>
        <w:spacing w:after="120"/>
        <w:rPr>
          <w:rFonts w:ascii="Arial" w:hAnsi="Arial" w:cs="Arial"/>
          <w:sz w:val="20"/>
          <w:szCs w:val="20"/>
          <w:lang w:val="en-GB" w:eastAsia="ko-KR"/>
        </w:rPr>
      </w:pPr>
      <w:r>
        <w:rPr>
          <w:rFonts w:ascii="Arial" w:hAnsi="Arial" w:cs="Arial"/>
          <w:sz w:val="20"/>
          <w:szCs w:val="20"/>
          <w:lang w:val="en-GB" w:eastAsia="ko-KR"/>
        </w:rPr>
        <w:t xml:space="preserve">Overall, we prefer to keep things simple e.g. by unifying </w:t>
      </w:r>
      <w:r w:rsidR="001968A4">
        <w:rPr>
          <w:rFonts w:ascii="Arial" w:hAnsi="Arial" w:cs="Arial"/>
          <w:sz w:val="20"/>
          <w:szCs w:val="20"/>
          <w:lang w:val="en-GB" w:eastAsia="ko-KR"/>
        </w:rPr>
        <w:t xml:space="preserve">the transfer mechanism and avoiding complexities related to </w:t>
      </w:r>
      <w:proofErr w:type="spellStart"/>
      <w:r w:rsidR="001968A4">
        <w:rPr>
          <w:rFonts w:ascii="Arial" w:hAnsi="Arial" w:cs="Arial"/>
          <w:sz w:val="20"/>
          <w:szCs w:val="20"/>
          <w:lang w:val="en-GB" w:eastAsia="ko-KR"/>
        </w:rPr>
        <w:t>priorising</w:t>
      </w:r>
      <w:proofErr w:type="spellEnd"/>
      <w:r w:rsidR="001968A4">
        <w:rPr>
          <w:rFonts w:ascii="Arial" w:hAnsi="Arial" w:cs="Arial"/>
          <w:sz w:val="20"/>
          <w:szCs w:val="20"/>
          <w:lang w:val="en-GB" w:eastAsia="ko-KR"/>
        </w:rPr>
        <w:t xml:space="preserve"> transfer of certain types of QoE information</w:t>
      </w:r>
      <w:r>
        <w:rPr>
          <w:rFonts w:ascii="Arial" w:hAnsi="Arial" w:cs="Arial"/>
          <w:sz w:val="20"/>
          <w:szCs w:val="20"/>
          <w:lang w:val="en-GB" w:eastAsia="ko-KR"/>
        </w:rPr>
        <w:t xml:space="preserve">. </w:t>
      </w:r>
    </w:p>
    <w:p w14:paraId="4704044A" w14:textId="3DD7558E" w:rsidR="001968A4" w:rsidRDefault="001968A4" w:rsidP="001968A4">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2</w:t>
      </w:r>
      <w:r w:rsidRPr="00476E5B">
        <w:rPr>
          <w:rFonts w:ascii="Arial" w:eastAsia="MS Mincho" w:hAnsi="Arial" w:cs="Arial"/>
          <w:b/>
          <w:sz w:val="20"/>
          <w:szCs w:val="20"/>
          <w:lang w:val="en-GB" w:eastAsia="ko-KR"/>
        </w:rPr>
        <w:tab/>
      </w:r>
      <w:r w:rsidRPr="009B3F95">
        <w:rPr>
          <w:rFonts w:ascii="Arial" w:eastAsia="MS Mincho" w:hAnsi="Arial" w:cs="Arial"/>
          <w:b/>
          <w:sz w:val="20"/>
          <w:szCs w:val="20"/>
          <w:lang w:val="en-GB" w:eastAsia="ko-KR"/>
        </w:rPr>
        <w:t xml:space="preserve">RAN2 </w:t>
      </w:r>
      <w:r>
        <w:rPr>
          <w:rFonts w:ascii="Arial" w:eastAsia="MS Mincho" w:hAnsi="Arial" w:cs="Arial"/>
          <w:b/>
          <w:sz w:val="20"/>
          <w:szCs w:val="20"/>
          <w:lang w:val="en-GB" w:eastAsia="ko-KR"/>
        </w:rPr>
        <w:t xml:space="preserve">is requested </w:t>
      </w:r>
      <w:r w:rsidRPr="009B3F95">
        <w:rPr>
          <w:rFonts w:ascii="Arial" w:eastAsia="MS Mincho" w:hAnsi="Arial" w:cs="Arial"/>
          <w:b/>
          <w:sz w:val="20"/>
          <w:szCs w:val="20"/>
          <w:lang w:val="en-GB" w:eastAsia="ko-KR"/>
        </w:rPr>
        <w:t xml:space="preserve">to </w:t>
      </w:r>
      <w:r>
        <w:rPr>
          <w:rFonts w:ascii="Arial" w:eastAsia="MS Mincho" w:hAnsi="Arial" w:cs="Arial"/>
          <w:b/>
          <w:sz w:val="20"/>
          <w:szCs w:val="20"/>
          <w:lang w:val="en-GB" w:eastAsia="ko-KR"/>
        </w:rPr>
        <w:t>discuss/ conclude transfer of QoE information</w:t>
      </w:r>
      <w:r w:rsidRPr="009B3F95">
        <w:rPr>
          <w:rFonts w:ascii="Arial" w:eastAsia="MS Mincho" w:hAnsi="Arial" w:cs="Arial"/>
          <w:b/>
          <w:sz w:val="20"/>
          <w:szCs w:val="20"/>
          <w:lang w:val="en-GB" w:eastAsia="ko-KR"/>
        </w:rPr>
        <w:t xml:space="preserve"> </w:t>
      </w:r>
      <w:r>
        <w:rPr>
          <w:rFonts w:ascii="Arial" w:eastAsia="MS Mincho" w:hAnsi="Arial" w:cs="Arial"/>
          <w:b/>
          <w:sz w:val="20"/>
          <w:szCs w:val="20"/>
          <w:lang w:val="en-GB" w:eastAsia="ko-KR"/>
        </w:rPr>
        <w:t xml:space="preserve">collected in idle/ inactive, overload and connected before deciding the overall framework and e.g. re-use of </w:t>
      </w:r>
      <w:proofErr w:type="spellStart"/>
      <w:r>
        <w:rPr>
          <w:rFonts w:ascii="Arial" w:eastAsia="MS Mincho" w:hAnsi="Arial" w:cs="Arial"/>
          <w:b/>
          <w:sz w:val="20"/>
          <w:szCs w:val="20"/>
          <w:lang w:val="en-GB" w:eastAsia="ko-KR"/>
        </w:rPr>
        <w:t>logMDT</w:t>
      </w:r>
      <w:proofErr w:type="spellEnd"/>
      <w:r>
        <w:rPr>
          <w:rFonts w:ascii="Arial" w:eastAsia="MS Mincho" w:hAnsi="Arial" w:cs="Arial"/>
          <w:b/>
          <w:sz w:val="20"/>
          <w:szCs w:val="20"/>
          <w:lang w:val="en-GB" w:eastAsia="ko-KR"/>
        </w:rPr>
        <w:t xml:space="preserve"> and </w:t>
      </w:r>
    </w:p>
    <w:p w14:paraId="4A187202" w14:textId="18944648" w:rsidR="001968A4" w:rsidRPr="001968A4" w:rsidRDefault="001968A4" w:rsidP="001968A4">
      <w:pPr>
        <w:pStyle w:val="ListParagraph"/>
        <w:numPr>
          <w:ilvl w:val="0"/>
          <w:numId w:val="17"/>
        </w:numPr>
        <w:wordWrap w:val="0"/>
        <w:autoSpaceDE w:val="0"/>
        <w:autoSpaceDN w:val="0"/>
        <w:spacing w:before="40"/>
        <w:rPr>
          <w:rFonts w:ascii="Arial" w:eastAsia="MS Mincho" w:hAnsi="Arial" w:cs="Arial"/>
          <w:b/>
          <w:lang w:eastAsia="ko-KR"/>
        </w:rPr>
      </w:pPr>
      <w:r>
        <w:rPr>
          <w:rFonts w:ascii="Arial" w:eastAsia="MS Mincho" w:hAnsi="Arial" w:cs="Arial"/>
          <w:b/>
          <w:lang w:eastAsia="ko-KR"/>
        </w:rPr>
        <w:t>consider</w:t>
      </w:r>
      <w:r w:rsidRPr="001968A4">
        <w:rPr>
          <w:rFonts w:ascii="Arial" w:eastAsia="MS Mincho" w:hAnsi="Arial" w:cs="Arial"/>
          <w:b/>
          <w:lang w:eastAsia="ko-KR"/>
        </w:rPr>
        <w:t xml:space="preserve"> a</w:t>
      </w:r>
      <w:r w:rsidR="00595941" w:rsidRPr="001968A4">
        <w:rPr>
          <w:rFonts w:ascii="Arial" w:eastAsia="MS Mincho" w:hAnsi="Arial" w:cs="Arial"/>
          <w:b/>
          <w:lang w:eastAsia="ko-KR"/>
        </w:rPr>
        <w:t xml:space="preserve"> unif</w:t>
      </w:r>
      <w:r w:rsidRPr="001968A4">
        <w:rPr>
          <w:rFonts w:ascii="Arial" w:eastAsia="MS Mincho" w:hAnsi="Arial" w:cs="Arial"/>
          <w:b/>
          <w:lang w:eastAsia="ko-KR"/>
        </w:rPr>
        <w:t xml:space="preserve">ied approach for </w:t>
      </w:r>
      <w:r w:rsidR="00595941" w:rsidRPr="001968A4">
        <w:rPr>
          <w:rFonts w:ascii="Arial" w:eastAsia="MS Mincho" w:hAnsi="Arial" w:cs="Arial"/>
          <w:b/>
          <w:lang w:eastAsia="ko-KR"/>
        </w:rPr>
        <w:t>QoE information</w:t>
      </w:r>
      <w:r w:rsidR="009B3F95" w:rsidRPr="001968A4">
        <w:rPr>
          <w:rFonts w:ascii="Arial" w:eastAsia="MS Mincho" w:hAnsi="Arial" w:cs="Arial"/>
          <w:b/>
          <w:lang w:eastAsia="ko-KR"/>
        </w:rPr>
        <w:t xml:space="preserve"> </w:t>
      </w:r>
      <w:r w:rsidRPr="001968A4">
        <w:rPr>
          <w:rFonts w:ascii="Arial" w:eastAsia="MS Mincho" w:hAnsi="Arial" w:cs="Arial"/>
          <w:b/>
          <w:lang w:eastAsia="ko-KR"/>
        </w:rPr>
        <w:t xml:space="preserve">collected in idle/ inactive, overload and </w:t>
      </w:r>
      <w:r w:rsidR="00595941" w:rsidRPr="001968A4">
        <w:rPr>
          <w:rFonts w:ascii="Arial" w:eastAsia="MS Mincho" w:hAnsi="Arial" w:cs="Arial"/>
          <w:b/>
          <w:lang w:eastAsia="ko-KR"/>
        </w:rPr>
        <w:t>connected</w:t>
      </w:r>
    </w:p>
    <w:p w14:paraId="69CA8EAF" w14:textId="4257423C" w:rsidR="00B90ACC" w:rsidRPr="001968A4" w:rsidRDefault="001968A4" w:rsidP="001968A4">
      <w:pPr>
        <w:pStyle w:val="ListParagraph"/>
        <w:numPr>
          <w:ilvl w:val="0"/>
          <w:numId w:val="17"/>
        </w:numPr>
        <w:wordWrap w:val="0"/>
        <w:autoSpaceDE w:val="0"/>
        <w:autoSpaceDN w:val="0"/>
        <w:spacing w:before="40"/>
        <w:rPr>
          <w:rFonts w:ascii="Arial" w:eastAsia="MS Mincho" w:hAnsi="Arial" w:cs="Arial"/>
          <w:b/>
          <w:lang w:eastAsia="ko-KR"/>
        </w:rPr>
      </w:pPr>
      <w:r>
        <w:rPr>
          <w:rFonts w:ascii="Arial" w:eastAsia="MS Mincho" w:hAnsi="Arial" w:cs="Arial"/>
          <w:b/>
          <w:lang w:eastAsia="ko-KR"/>
        </w:rPr>
        <w:t>limit network controls options/ complexity e.g. for prioritisation different types of QoE information</w:t>
      </w:r>
    </w:p>
    <w:p w14:paraId="0FF3D884" w14:textId="77777777" w:rsidR="001968A4" w:rsidRDefault="001968A4" w:rsidP="004F2458">
      <w:pPr>
        <w:wordWrap w:val="0"/>
        <w:autoSpaceDE w:val="0"/>
        <w:autoSpaceDN w:val="0"/>
        <w:spacing w:before="40"/>
        <w:ind w:left="1134" w:hanging="1134"/>
        <w:jc w:val="left"/>
        <w:rPr>
          <w:rFonts w:ascii="Arial" w:eastAsia="MS Mincho" w:hAnsi="Arial" w:cs="Arial"/>
          <w:b/>
          <w:sz w:val="20"/>
          <w:szCs w:val="20"/>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5691954D" w:rsidR="0007312F" w:rsidRPr="00476E5B" w:rsidRDefault="0007312F"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w:t>
      </w:r>
      <w:r w:rsidR="00FF114E" w:rsidRPr="00476E5B">
        <w:rPr>
          <w:rFonts w:ascii="Arial" w:eastAsia="Malgun Gothic" w:hAnsi="Arial" w:cs="Arial"/>
          <w:sz w:val="20"/>
          <w:szCs w:val="20"/>
          <w:lang w:val="en-GB" w:eastAsia="ja-JP"/>
        </w:rPr>
        <w:t>discusses</w:t>
      </w:r>
      <w:r w:rsidRPr="00476E5B">
        <w:rPr>
          <w:rFonts w:ascii="Arial" w:eastAsia="Malgun Gothic" w:hAnsi="Arial" w:cs="Arial"/>
          <w:sz w:val="20"/>
          <w:szCs w:val="20"/>
          <w:lang w:val="en-GB" w:eastAsia="ja-JP"/>
        </w:rPr>
        <w:t xml:space="preserve"> </w:t>
      </w:r>
      <w:r w:rsidR="001968A4">
        <w:rPr>
          <w:rFonts w:ascii="Arial" w:eastAsia="Malgun Gothic" w:hAnsi="Arial" w:cs="Arial"/>
          <w:sz w:val="20"/>
          <w:szCs w:val="20"/>
          <w:lang w:val="en-GB" w:eastAsia="ja-JP"/>
        </w:rPr>
        <w:t xml:space="preserve">the overall mechanism for QoE information, focussing on idle/ inactive and overload and aiming to unify, to re-use available mechanism (e.g. </w:t>
      </w:r>
      <w:proofErr w:type="spellStart"/>
      <w:r w:rsidR="001968A4">
        <w:rPr>
          <w:rFonts w:ascii="Arial" w:eastAsia="Malgun Gothic" w:hAnsi="Arial" w:cs="Arial"/>
          <w:sz w:val="20"/>
          <w:szCs w:val="20"/>
          <w:lang w:val="en-GB" w:eastAsia="ja-JP"/>
        </w:rPr>
        <w:t>logMDT</w:t>
      </w:r>
      <w:proofErr w:type="spellEnd"/>
      <w:r w:rsidR="001968A4">
        <w:rPr>
          <w:rFonts w:ascii="Arial" w:eastAsia="Malgun Gothic" w:hAnsi="Arial" w:cs="Arial"/>
          <w:sz w:val="20"/>
          <w:szCs w:val="20"/>
          <w:lang w:val="en-GB" w:eastAsia="ja-JP"/>
        </w:rPr>
        <w:t>) and to limit complexity</w:t>
      </w:r>
      <w:r w:rsidR="00CC18D3">
        <w:rPr>
          <w:rFonts w:ascii="Arial" w:eastAsia="Malgun Gothic" w:hAnsi="Arial" w:cs="Arial"/>
          <w:sz w:val="20"/>
          <w:szCs w:val="20"/>
          <w:lang w:val="en-GB" w:eastAsia="ja-JP"/>
        </w:rPr>
        <w:t>.</w:t>
      </w:r>
      <w:r w:rsidR="000869AC" w:rsidRPr="00476E5B">
        <w:rPr>
          <w:rFonts w:ascii="Arial" w:eastAsia="Malgun Gothic" w:hAnsi="Arial" w:cs="Arial"/>
          <w:sz w:val="20"/>
          <w:szCs w:val="20"/>
          <w:lang w:val="en-GB" w:eastAsia="ja-JP"/>
        </w:rPr>
        <w:t xml:space="preserve"> </w:t>
      </w:r>
      <w:r w:rsidR="00E01DA5" w:rsidRPr="00476E5B">
        <w:rPr>
          <w:rFonts w:ascii="Arial" w:eastAsia="Malgun Gothic" w:hAnsi="Arial" w:cs="Arial"/>
          <w:sz w:val="20"/>
          <w:szCs w:val="20"/>
          <w:lang w:val="en-GB" w:eastAsia="ja-JP"/>
        </w:rPr>
        <w:t>The document includes the following proposals that RAN2 is requested to discuss and conclude</w:t>
      </w:r>
      <w:r w:rsidRPr="00476E5B">
        <w:rPr>
          <w:rFonts w:ascii="Arial" w:eastAsia="Malgun Gothic" w:hAnsi="Arial" w:cs="Arial"/>
          <w:sz w:val="20"/>
          <w:szCs w:val="20"/>
          <w:lang w:val="en-GB" w:eastAsia="ja-JP"/>
        </w:rPr>
        <w:t>:</w:t>
      </w:r>
    </w:p>
    <w:p w14:paraId="0C6A1B47" w14:textId="77777777" w:rsidR="00B31397" w:rsidRDefault="00B31397" w:rsidP="00B31397">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1</w:t>
      </w:r>
      <w:r w:rsidRPr="00476E5B">
        <w:rPr>
          <w:rFonts w:ascii="Arial" w:eastAsia="MS Mincho" w:hAnsi="Arial" w:cs="Arial"/>
          <w:b/>
          <w:sz w:val="20"/>
          <w:szCs w:val="20"/>
          <w:lang w:val="en-GB" w:eastAsia="ko-KR"/>
        </w:rPr>
        <w:tab/>
      </w:r>
      <w:r w:rsidRPr="009B3F95">
        <w:rPr>
          <w:rFonts w:ascii="Arial" w:eastAsia="MS Mincho" w:hAnsi="Arial" w:cs="Arial"/>
          <w:b/>
          <w:sz w:val="20"/>
          <w:szCs w:val="20"/>
          <w:lang w:val="en-GB" w:eastAsia="ko-KR"/>
        </w:rPr>
        <w:t xml:space="preserve">RAN2 </w:t>
      </w:r>
      <w:r>
        <w:rPr>
          <w:rFonts w:ascii="Arial" w:eastAsia="MS Mincho" w:hAnsi="Arial" w:cs="Arial"/>
          <w:b/>
          <w:sz w:val="20"/>
          <w:szCs w:val="20"/>
          <w:lang w:val="en-GB" w:eastAsia="ko-KR"/>
        </w:rPr>
        <w:t xml:space="preserve">is requested </w:t>
      </w:r>
      <w:r w:rsidRPr="009B3F95">
        <w:rPr>
          <w:rFonts w:ascii="Arial" w:eastAsia="MS Mincho" w:hAnsi="Arial" w:cs="Arial"/>
          <w:b/>
          <w:sz w:val="20"/>
          <w:szCs w:val="20"/>
          <w:lang w:val="en-GB" w:eastAsia="ko-KR"/>
        </w:rPr>
        <w:t xml:space="preserve">to </w:t>
      </w:r>
      <w:r>
        <w:rPr>
          <w:rFonts w:ascii="Arial" w:eastAsia="MS Mincho" w:hAnsi="Arial" w:cs="Arial"/>
          <w:b/>
          <w:sz w:val="20"/>
          <w:szCs w:val="20"/>
          <w:lang w:val="en-GB" w:eastAsia="ko-KR"/>
        </w:rPr>
        <w:t>confirm that during pause UE continues QoE measurements but merely stores the QoE information for transfer at a later point (rather than reporting it immediately)</w:t>
      </w:r>
    </w:p>
    <w:p w14:paraId="4E0D6076" w14:textId="77777777" w:rsidR="001968A4" w:rsidRDefault="001968A4" w:rsidP="001968A4">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2</w:t>
      </w:r>
      <w:r w:rsidRPr="00476E5B">
        <w:rPr>
          <w:rFonts w:ascii="Arial" w:eastAsia="MS Mincho" w:hAnsi="Arial" w:cs="Arial"/>
          <w:b/>
          <w:sz w:val="20"/>
          <w:szCs w:val="20"/>
          <w:lang w:val="en-GB" w:eastAsia="ko-KR"/>
        </w:rPr>
        <w:tab/>
      </w:r>
      <w:r w:rsidRPr="009B3F95">
        <w:rPr>
          <w:rFonts w:ascii="Arial" w:eastAsia="MS Mincho" w:hAnsi="Arial" w:cs="Arial"/>
          <w:b/>
          <w:sz w:val="20"/>
          <w:szCs w:val="20"/>
          <w:lang w:val="en-GB" w:eastAsia="ko-KR"/>
        </w:rPr>
        <w:t xml:space="preserve">RAN2 </w:t>
      </w:r>
      <w:r>
        <w:rPr>
          <w:rFonts w:ascii="Arial" w:eastAsia="MS Mincho" w:hAnsi="Arial" w:cs="Arial"/>
          <w:b/>
          <w:sz w:val="20"/>
          <w:szCs w:val="20"/>
          <w:lang w:val="en-GB" w:eastAsia="ko-KR"/>
        </w:rPr>
        <w:t xml:space="preserve">is requested </w:t>
      </w:r>
      <w:r w:rsidRPr="009B3F95">
        <w:rPr>
          <w:rFonts w:ascii="Arial" w:eastAsia="MS Mincho" w:hAnsi="Arial" w:cs="Arial"/>
          <w:b/>
          <w:sz w:val="20"/>
          <w:szCs w:val="20"/>
          <w:lang w:val="en-GB" w:eastAsia="ko-KR"/>
        </w:rPr>
        <w:t xml:space="preserve">to </w:t>
      </w:r>
      <w:r>
        <w:rPr>
          <w:rFonts w:ascii="Arial" w:eastAsia="MS Mincho" w:hAnsi="Arial" w:cs="Arial"/>
          <w:b/>
          <w:sz w:val="20"/>
          <w:szCs w:val="20"/>
          <w:lang w:val="en-GB" w:eastAsia="ko-KR"/>
        </w:rPr>
        <w:t>discuss/ conclude transfer of QoE information</w:t>
      </w:r>
      <w:r w:rsidRPr="009B3F95">
        <w:rPr>
          <w:rFonts w:ascii="Arial" w:eastAsia="MS Mincho" w:hAnsi="Arial" w:cs="Arial"/>
          <w:b/>
          <w:sz w:val="20"/>
          <w:szCs w:val="20"/>
          <w:lang w:val="en-GB" w:eastAsia="ko-KR"/>
        </w:rPr>
        <w:t xml:space="preserve"> </w:t>
      </w:r>
      <w:r>
        <w:rPr>
          <w:rFonts w:ascii="Arial" w:eastAsia="MS Mincho" w:hAnsi="Arial" w:cs="Arial"/>
          <w:b/>
          <w:sz w:val="20"/>
          <w:szCs w:val="20"/>
          <w:lang w:val="en-GB" w:eastAsia="ko-KR"/>
        </w:rPr>
        <w:t xml:space="preserve">collected in idle/ inactive, overload and connected before deciding the overall framework and e.g. re-use of </w:t>
      </w:r>
      <w:proofErr w:type="spellStart"/>
      <w:r>
        <w:rPr>
          <w:rFonts w:ascii="Arial" w:eastAsia="MS Mincho" w:hAnsi="Arial" w:cs="Arial"/>
          <w:b/>
          <w:sz w:val="20"/>
          <w:szCs w:val="20"/>
          <w:lang w:val="en-GB" w:eastAsia="ko-KR"/>
        </w:rPr>
        <w:t>logMDT</w:t>
      </w:r>
      <w:proofErr w:type="spellEnd"/>
      <w:r>
        <w:rPr>
          <w:rFonts w:ascii="Arial" w:eastAsia="MS Mincho" w:hAnsi="Arial" w:cs="Arial"/>
          <w:b/>
          <w:sz w:val="20"/>
          <w:szCs w:val="20"/>
          <w:lang w:val="en-GB" w:eastAsia="ko-KR"/>
        </w:rPr>
        <w:t xml:space="preserve"> and </w:t>
      </w:r>
    </w:p>
    <w:p w14:paraId="723A77B0" w14:textId="77777777" w:rsidR="001968A4" w:rsidRPr="001968A4" w:rsidRDefault="001968A4" w:rsidP="001968A4">
      <w:pPr>
        <w:pStyle w:val="ListParagraph"/>
        <w:numPr>
          <w:ilvl w:val="0"/>
          <w:numId w:val="17"/>
        </w:numPr>
        <w:wordWrap w:val="0"/>
        <w:autoSpaceDE w:val="0"/>
        <w:autoSpaceDN w:val="0"/>
        <w:spacing w:before="40"/>
        <w:rPr>
          <w:rFonts w:ascii="Arial" w:eastAsia="MS Mincho" w:hAnsi="Arial" w:cs="Arial"/>
          <w:b/>
          <w:lang w:eastAsia="ko-KR"/>
        </w:rPr>
      </w:pPr>
      <w:r>
        <w:rPr>
          <w:rFonts w:ascii="Arial" w:eastAsia="MS Mincho" w:hAnsi="Arial" w:cs="Arial"/>
          <w:b/>
          <w:lang w:eastAsia="ko-KR"/>
        </w:rPr>
        <w:t>consider</w:t>
      </w:r>
      <w:r w:rsidRPr="001968A4">
        <w:rPr>
          <w:rFonts w:ascii="Arial" w:eastAsia="MS Mincho" w:hAnsi="Arial" w:cs="Arial"/>
          <w:b/>
          <w:lang w:eastAsia="ko-KR"/>
        </w:rPr>
        <w:t xml:space="preserve"> a unified approach for QoE information collected in idle/ inactive, overload and connected</w:t>
      </w:r>
    </w:p>
    <w:p w14:paraId="480E9F8F" w14:textId="77777777" w:rsidR="001968A4" w:rsidRPr="001968A4" w:rsidRDefault="001968A4" w:rsidP="001968A4">
      <w:pPr>
        <w:pStyle w:val="ListParagraph"/>
        <w:numPr>
          <w:ilvl w:val="0"/>
          <w:numId w:val="17"/>
        </w:numPr>
        <w:wordWrap w:val="0"/>
        <w:autoSpaceDE w:val="0"/>
        <w:autoSpaceDN w:val="0"/>
        <w:spacing w:before="40"/>
        <w:rPr>
          <w:rFonts w:ascii="Arial" w:eastAsia="MS Mincho" w:hAnsi="Arial" w:cs="Arial"/>
          <w:b/>
          <w:lang w:eastAsia="ko-KR"/>
        </w:rPr>
      </w:pPr>
      <w:r>
        <w:rPr>
          <w:rFonts w:ascii="Arial" w:eastAsia="MS Mincho" w:hAnsi="Arial" w:cs="Arial"/>
          <w:b/>
          <w:lang w:eastAsia="ko-KR"/>
        </w:rPr>
        <w:t>limit network controls options/ complexity e.g. for prioritisation different types of QoE information</w:t>
      </w:r>
    </w:p>
    <w:p w14:paraId="2CA5D01F" w14:textId="77777777" w:rsidR="001C7DDB" w:rsidRDefault="001C7DDB" w:rsidP="003A06B3">
      <w:pPr>
        <w:pStyle w:val="Heading1"/>
        <w:rPr>
          <w:lang w:val="en-US" w:eastAsia="ko-KR"/>
        </w:rPr>
      </w:pPr>
      <w:r>
        <w:rPr>
          <w:lang w:val="en-US" w:eastAsia="ko-KR"/>
        </w:rPr>
        <w:t>References</w:t>
      </w:r>
    </w:p>
    <w:p w14:paraId="702DF5B3" w14:textId="573E987C"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EC5807">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sectPr w:rsidR="001C7DDB"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B906DF" w:rsidRDefault="00B906D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9DA6EB" w14:textId="77777777" w:rsidR="006B78F0" w:rsidRDefault="006B78F0">
      <w:r>
        <w:separator/>
      </w:r>
    </w:p>
  </w:endnote>
  <w:endnote w:type="continuationSeparator" w:id="0">
    <w:p w14:paraId="4BE12D41" w14:textId="77777777" w:rsidR="006B78F0" w:rsidRDefault="006B7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7076F0" w14:textId="77777777" w:rsidR="006B78F0" w:rsidRDefault="006B78F0">
      <w:r>
        <w:separator/>
      </w:r>
    </w:p>
  </w:footnote>
  <w:footnote w:type="continuationSeparator" w:id="0">
    <w:p w14:paraId="5039C32D" w14:textId="77777777" w:rsidR="006B78F0" w:rsidRDefault="006B78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976DA"/>
    <w:multiLevelType w:val="hybridMultilevel"/>
    <w:tmpl w:val="A8E275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364E6D"/>
    <w:multiLevelType w:val="hybridMultilevel"/>
    <w:tmpl w:val="303864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BF0A75"/>
    <w:multiLevelType w:val="hybridMultilevel"/>
    <w:tmpl w:val="D390F52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nsid w:val="49515F91"/>
    <w:multiLevelType w:val="hybridMultilevel"/>
    <w:tmpl w:val="19A4FC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745FC6"/>
    <w:multiLevelType w:val="hybridMultilevel"/>
    <w:tmpl w:val="D0C490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4C2F782D"/>
    <w:multiLevelType w:val="hybridMultilevel"/>
    <w:tmpl w:val="4FB8D74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DB3749"/>
    <w:multiLevelType w:val="hybridMultilevel"/>
    <w:tmpl w:val="6B9CDB02"/>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51F61964"/>
    <w:multiLevelType w:val="hybridMultilevel"/>
    <w:tmpl w:val="88780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8A5B66"/>
    <w:multiLevelType w:val="hybridMultilevel"/>
    <w:tmpl w:val="CF92B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870C7E"/>
    <w:multiLevelType w:val="hybridMultilevel"/>
    <w:tmpl w:val="FA22A3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3853C00"/>
    <w:multiLevelType w:val="hybridMultilevel"/>
    <w:tmpl w:val="08E811F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nsid w:val="69732737"/>
    <w:multiLevelType w:val="hybridMultilevel"/>
    <w:tmpl w:val="3E8262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D7A1DF2"/>
    <w:multiLevelType w:val="hybridMultilevel"/>
    <w:tmpl w:val="24729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A3E6917"/>
    <w:multiLevelType w:val="hybridMultilevel"/>
    <w:tmpl w:val="6B9CDB02"/>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15"/>
  </w:num>
  <w:num w:numId="4">
    <w:abstractNumId w:val="17"/>
  </w:num>
  <w:num w:numId="5">
    <w:abstractNumId w:val="13"/>
  </w:num>
  <w:num w:numId="6">
    <w:abstractNumId w:val="8"/>
  </w:num>
  <w:num w:numId="7">
    <w:abstractNumId w:val="14"/>
  </w:num>
  <w:num w:numId="8">
    <w:abstractNumId w:val="11"/>
  </w:num>
  <w:num w:numId="9">
    <w:abstractNumId w:val="10"/>
  </w:num>
  <w:num w:numId="10">
    <w:abstractNumId w:val="6"/>
  </w:num>
  <w:num w:numId="11">
    <w:abstractNumId w:val="5"/>
  </w:num>
  <w:num w:numId="12">
    <w:abstractNumId w:val="7"/>
  </w:num>
  <w:num w:numId="13">
    <w:abstractNumId w:val="1"/>
  </w:num>
  <w:num w:numId="14">
    <w:abstractNumId w:val="16"/>
  </w:num>
  <w:num w:numId="15">
    <w:abstractNumId w:val="4"/>
  </w:num>
  <w:num w:numId="16">
    <w:abstractNumId w:val="0"/>
  </w:num>
  <w:num w:numId="17">
    <w:abstractNumId w:val="2"/>
  </w:num>
  <w:num w:numId="1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2A9"/>
    <w:rsid w:val="00032CE8"/>
    <w:rsid w:val="00035820"/>
    <w:rsid w:val="0004168A"/>
    <w:rsid w:val="00045CBA"/>
    <w:rsid w:val="00046C0B"/>
    <w:rsid w:val="00046C48"/>
    <w:rsid w:val="00054EB9"/>
    <w:rsid w:val="00056C38"/>
    <w:rsid w:val="00057B9F"/>
    <w:rsid w:val="000603B6"/>
    <w:rsid w:val="000666D4"/>
    <w:rsid w:val="0007312F"/>
    <w:rsid w:val="00081AF0"/>
    <w:rsid w:val="00082557"/>
    <w:rsid w:val="00084087"/>
    <w:rsid w:val="000869AC"/>
    <w:rsid w:val="00092E5E"/>
    <w:rsid w:val="0009743A"/>
    <w:rsid w:val="000A3AD5"/>
    <w:rsid w:val="000A5E51"/>
    <w:rsid w:val="000A6394"/>
    <w:rsid w:val="000B081D"/>
    <w:rsid w:val="000B288C"/>
    <w:rsid w:val="000B4D0E"/>
    <w:rsid w:val="000B623F"/>
    <w:rsid w:val="000C038A"/>
    <w:rsid w:val="000C04BD"/>
    <w:rsid w:val="000C1516"/>
    <w:rsid w:val="000C2E61"/>
    <w:rsid w:val="000C310C"/>
    <w:rsid w:val="000C353A"/>
    <w:rsid w:val="000C6598"/>
    <w:rsid w:val="000C6B22"/>
    <w:rsid w:val="000D2FE4"/>
    <w:rsid w:val="000D5E4E"/>
    <w:rsid w:val="000D7935"/>
    <w:rsid w:val="000F016B"/>
    <w:rsid w:val="000F24A5"/>
    <w:rsid w:val="000F4D5B"/>
    <w:rsid w:val="000F5615"/>
    <w:rsid w:val="000F5F71"/>
    <w:rsid w:val="001029C6"/>
    <w:rsid w:val="00104EC5"/>
    <w:rsid w:val="00107586"/>
    <w:rsid w:val="00110768"/>
    <w:rsid w:val="00113274"/>
    <w:rsid w:val="00116882"/>
    <w:rsid w:val="00116DED"/>
    <w:rsid w:val="00117375"/>
    <w:rsid w:val="001234B9"/>
    <w:rsid w:val="00133C0C"/>
    <w:rsid w:val="00135FE7"/>
    <w:rsid w:val="00137A8C"/>
    <w:rsid w:val="00140DE6"/>
    <w:rsid w:val="001432CF"/>
    <w:rsid w:val="00143AC6"/>
    <w:rsid w:val="00144098"/>
    <w:rsid w:val="0014498D"/>
    <w:rsid w:val="00145D43"/>
    <w:rsid w:val="001460FB"/>
    <w:rsid w:val="001467CE"/>
    <w:rsid w:val="00147A5E"/>
    <w:rsid w:val="00157F22"/>
    <w:rsid w:val="001613FE"/>
    <w:rsid w:val="00164D00"/>
    <w:rsid w:val="00171DC4"/>
    <w:rsid w:val="001811DB"/>
    <w:rsid w:val="0018469D"/>
    <w:rsid w:val="00190AE8"/>
    <w:rsid w:val="00192C46"/>
    <w:rsid w:val="001968A4"/>
    <w:rsid w:val="001A0DB9"/>
    <w:rsid w:val="001A2189"/>
    <w:rsid w:val="001A3094"/>
    <w:rsid w:val="001A5C15"/>
    <w:rsid w:val="001A7B60"/>
    <w:rsid w:val="001B4E2A"/>
    <w:rsid w:val="001B62F8"/>
    <w:rsid w:val="001B7A65"/>
    <w:rsid w:val="001C1C8E"/>
    <w:rsid w:val="001C4ED0"/>
    <w:rsid w:val="001C7DDB"/>
    <w:rsid w:val="001D1929"/>
    <w:rsid w:val="001E41F3"/>
    <w:rsid w:val="001E5DDB"/>
    <w:rsid w:val="001F0C49"/>
    <w:rsid w:val="001F12ED"/>
    <w:rsid w:val="001F6478"/>
    <w:rsid w:val="00200089"/>
    <w:rsid w:val="002014FE"/>
    <w:rsid w:val="00213688"/>
    <w:rsid w:val="00213CAE"/>
    <w:rsid w:val="002174AE"/>
    <w:rsid w:val="0021791F"/>
    <w:rsid w:val="00221A62"/>
    <w:rsid w:val="0022596D"/>
    <w:rsid w:val="00235D2E"/>
    <w:rsid w:val="00236924"/>
    <w:rsid w:val="00240ED9"/>
    <w:rsid w:val="00245A28"/>
    <w:rsid w:val="00246AC8"/>
    <w:rsid w:val="00246BCC"/>
    <w:rsid w:val="00250650"/>
    <w:rsid w:val="0026004D"/>
    <w:rsid w:val="002613A3"/>
    <w:rsid w:val="00264CD5"/>
    <w:rsid w:val="002709B3"/>
    <w:rsid w:val="00275D12"/>
    <w:rsid w:val="0027773E"/>
    <w:rsid w:val="00282E37"/>
    <w:rsid w:val="002860C4"/>
    <w:rsid w:val="00290A40"/>
    <w:rsid w:val="002912F8"/>
    <w:rsid w:val="00291CFB"/>
    <w:rsid w:val="002A01CC"/>
    <w:rsid w:val="002A4706"/>
    <w:rsid w:val="002A554D"/>
    <w:rsid w:val="002B1CDC"/>
    <w:rsid w:val="002B27BE"/>
    <w:rsid w:val="002B3870"/>
    <w:rsid w:val="002B5741"/>
    <w:rsid w:val="002B7EBE"/>
    <w:rsid w:val="002C67D3"/>
    <w:rsid w:val="002D0C19"/>
    <w:rsid w:val="002D67CB"/>
    <w:rsid w:val="002E27BF"/>
    <w:rsid w:val="002F231C"/>
    <w:rsid w:val="002F5EC0"/>
    <w:rsid w:val="002F65A2"/>
    <w:rsid w:val="00301365"/>
    <w:rsid w:val="00305409"/>
    <w:rsid w:val="00311DF0"/>
    <w:rsid w:val="00311F7E"/>
    <w:rsid w:val="00316423"/>
    <w:rsid w:val="0032012E"/>
    <w:rsid w:val="0032518D"/>
    <w:rsid w:val="00334977"/>
    <w:rsid w:val="00335F8F"/>
    <w:rsid w:val="0034051E"/>
    <w:rsid w:val="003414C3"/>
    <w:rsid w:val="00342B95"/>
    <w:rsid w:val="00345CBF"/>
    <w:rsid w:val="003479E4"/>
    <w:rsid w:val="00347CBB"/>
    <w:rsid w:val="003603B7"/>
    <w:rsid w:val="00360C26"/>
    <w:rsid w:val="00360FF2"/>
    <w:rsid w:val="003615A5"/>
    <w:rsid w:val="00362C60"/>
    <w:rsid w:val="00362C7A"/>
    <w:rsid w:val="00362C80"/>
    <w:rsid w:val="00366B64"/>
    <w:rsid w:val="00371501"/>
    <w:rsid w:val="00371F6C"/>
    <w:rsid w:val="00374CB9"/>
    <w:rsid w:val="0037519C"/>
    <w:rsid w:val="00380545"/>
    <w:rsid w:val="00380FB3"/>
    <w:rsid w:val="00381796"/>
    <w:rsid w:val="00381D69"/>
    <w:rsid w:val="003842CD"/>
    <w:rsid w:val="00384AAF"/>
    <w:rsid w:val="003850EC"/>
    <w:rsid w:val="00386F44"/>
    <w:rsid w:val="00396AB3"/>
    <w:rsid w:val="00397313"/>
    <w:rsid w:val="003A06B3"/>
    <w:rsid w:val="003A2A12"/>
    <w:rsid w:val="003A2D8B"/>
    <w:rsid w:val="003A4C0F"/>
    <w:rsid w:val="003B55B8"/>
    <w:rsid w:val="003B5CA3"/>
    <w:rsid w:val="003C04A3"/>
    <w:rsid w:val="003C4A34"/>
    <w:rsid w:val="003D7991"/>
    <w:rsid w:val="003E1A36"/>
    <w:rsid w:val="003E4FB0"/>
    <w:rsid w:val="003E7378"/>
    <w:rsid w:val="003F249E"/>
    <w:rsid w:val="003F54AE"/>
    <w:rsid w:val="00400C47"/>
    <w:rsid w:val="004052E4"/>
    <w:rsid w:val="00405D79"/>
    <w:rsid w:val="00405F0B"/>
    <w:rsid w:val="00410920"/>
    <w:rsid w:val="00411BB5"/>
    <w:rsid w:val="004137E4"/>
    <w:rsid w:val="00414D69"/>
    <w:rsid w:val="004242F1"/>
    <w:rsid w:val="00424AA2"/>
    <w:rsid w:val="00431EF0"/>
    <w:rsid w:val="004332F2"/>
    <w:rsid w:val="00435F6D"/>
    <w:rsid w:val="00436FDD"/>
    <w:rsid w:val="00444DDE"/>
    <w:rsid w:val="00451A13"/>
    <w:rsid w:val="004656E5"/>
    <w:rsid w:val="0046689C"/>
    <w:rsid w:val="00470EB9"/>
    <w:rsid w:val="004733B8"/>
    <w:rsid w:val="0047351A"/>
    <w:rsid w:val="00473C6B"/>
    <w:rsid w:val="00476E5B"/>
    <w:rsid w:val="00484D43"/>
    <w:rsid w:val="00484EFC"/>
    <w:rsid w:val="00486EEF"/>
    <w:rsid w:val="004A06BE"/>
    <w:rsid w:val="004B75B7"/>
    <w:rsid w:val="004C35EB"/>
    <w:rsid w:val="004D581D"/>
    <w:rsid w:val="004D5C76"/>
    <w:rsid w:val="004E4415"/>
    <w:rsid w:val="004E4A94"/>
    <w:rsid w:val="004F1408"/>
    <w:rsid w:val="004F2458"/>
    <w:rsid w:val="004F4B01"/>
    <w:rsid w:val="004F756E"/>
    <w:rsid w:val="00501CE0"/>
    <w:rsid w:val="00504312"/>
    <w:rsid w:val="00505D38"/>
    <w:rsid w:val="00505DFB"/>
    <w:rsid w:val="00506779"/>
    <w:rsid w:val="0051580D"/>
    <w:rsid w:val="00523827"/>
    <w:rsid w:val="005241CD"/>
    <w:rsid w:val="00525DD1"/>
    <w:rsid w:val="00527152"/>
    <w:rsid w:val="00530C19"/>
    <w:rsid w:val="00531F83"/>
    <w:rsid w:val="00533CA9"/>
    <w:rsid w:val="00542193"/>
    <w:rsid w:val="00542949"/>
    <w:rsid w:val="005630BE"/>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95941"/>
    <w:rsid w:val="005B0FC2"/>
    <w:rsid w:val="005B1400"/>
    <w:rsid w:val="005B2700"/>
    <w:rsid w:val="005B298F"/>
    <w:rsid w:val="005C5E92"/>
    <w:rsid w:val="005C7F1A"/>
    <w:rsid w:val="005D1659"/>
    <w:rsid w:val="005D40D1"/>
    <w:rsid w:val="005D67DF"/>
    <w:rsid w:val="005E20A8"/>
    <w:rsid w:val="005E2C44"/>
    <w:rsid w:val="005E4D02"/>
    <w:rsid w:val="005E54F6"/>
    <w:rsid w:val="005F2CED"/>
    <w:rsid w:val="005F5398"/>
    <w:rsid w:val="00602998"/>
    <w:rsid w:val="00604A4A"/>
    <w:rsid w:val="0060533F"/>
    <w:rsid w:val="00606F17"/>
    <w:rsid w:val="00607006"/>
    <w:rsid w:val="0060717B"/>
    <w:rsid w:val="00607748"/>
    <w:rsid w:val="00612736"/>
    <w:rsid w:val="00613657"/>
    <w:rsid w:val="00615820"/>
    <w:rsid w:val="00621188"/>
    <w:rsid w:val="006257ED"/>
    <w:rsid w:val="00625EB2"/>
    <w:rsid w:val="00626384"/>
    <w:rsid w:val="00627914"/>
    <w:rsid w:val="006330E4"/>
    <w:rsid w:val="00633579"/>
    <w:rsid w:val="00634382"/>
    <w:rsid w:val="0063707C"/>
    <w:rsid w:val="006373D8"/>
    <w:rsid w:val="00645DFC"/>
    <w:rsid w:val="00646EC5"/>
    <w:rsid w:val="006543F7"/>
    <w:rsid w:val="0065486E"/>
    <w:rsid w:val="00655CD5"/>
    <w:rsid w:val="00657BC1"/>
    <w:rsid w:val="00661471"/>
    <w:rsid w:val="0066250C"/>
    <w:rsid w:val="00670FD8"/>
    <w:rsid w:val="006711D4"/>
    <w:rsid w:val="0067732A"/>
    <w:rsid w:val="00681D9C"/>
    <w:rsid w:val="00682E83"/>
    <w:rsid w:val="0069291C"/>
    <w:rsid w:val="00694833"/>
    <w:rsid w:val="006950D5"/>
    <w:rsid w:val="00695808"/>
    <w:rsid w:val="00697872"/>
    <w:rsid w:val="006A1662"/>
    <w:rsid w:val="006A1F10"/>
    <w:rsid w:val="006A703D"/>
    <w:rsid w:val="006A76A0"/>
    <w:rsid w:val="006B46FB"/>
    <w:rsid w:val="006B78F0"/>
    <w:rsid w:val="006C51B3"/>
    <w:rsid w:val="006D0C1A"/>
    <w:rsid w:val="006D4937"/>
    <w:rsid w:val="006E1DEC"/>
    <w:rsid w:val="006E21FB"/>
    <w:rsid w:val="006E3CD2"/>
    <w:rsid w:val="006E7000"/>
    <w:rsid w:val="006E7169"/>
    <w:rsid w:val="006E73E9"/>
    <w:rsid w:val="006F2105"/>
    <w:rsid w:val="006F2124"/>
    <w:rsid w:val="006F2EEC"/>
    <w:rsid w:val="00700ECD"/>
    <w:rsid w:val="0070440C"/>
    <w:rsid w:val="00704EB9"/>
    <w:rsid w:val="007106A6"/>
    <w:rsid w:val="00710B09"/>
    <w:rsid w:val="00712669"/>
    <w:rsid w:val="0072294E"/>
    <w:rsid w:val="00726D87"/>
    <w:rsid w:val="0073351D"/>
    <w:rsid w:val="00734FF6"/>
    <w:rsid w:val="00740F4E"/>
    <w:rsid w:val="0074143F"/>
    <w:rsid w:val="00744F98"/>
    <w:rsid w:val="0074631C"/>
    <w:rsid w:val="007469FA"/>
    <w:rsid w:val="00747269"/>
    <w:rsid w:val="007504E8"/>
    <w:rsid w:val="00751660"/>
    <w:rsid w:val="007517B6"/>
    <w:rsid w:val="00757453"/>
    <w:rsid w:val="00761A49"/>
    <w:rsid w:val="007626D4"/>
    <w:rsid w:val="00763ED3"/>
    <w:rsid w:val="007727F2"/>
    <w:rsid w:val="00773B45"/>
    <w:rsid w:val="0077533D"/>
    <w:rsid w:val="00775FEC"/>
    <w:rsid w:val="00776598"/>
    <w:rsid w:val="00780EBE"/>
    <w:rsid w:val="0078475C"/>
    <w:rsid w:val="0079088C"/>
    <w:rsid w:val="00791568"/>
    <w:rsid w:val="00792342"/>
    <w:rsid w:val="007957B4"/>
    <w:rsid w:val="00795C47"/>
    <w:rsid w:val="007A2FC4"/>
    <w:rsid w:val="007A5F59"/>
    <w:rsid w:val="007A64A7"/>
    <w:rsid w:val="007A64ED"/>
    <w:rsid w:val="007B02C5"/>
    <w:rsid w:val="007B49E6"/>
    <w:rsid w:val="007B4F49"/>
    <w:rsid w:val="007B512A"/>
    <w:rsid w:val="007B5F8E"/>
    <w:rsid w:val="007C2097"/>
    <w:rsid w:val="007C37F6"/>
    <w:rsid w:val="007C4CA5"/>
    <w:rsid w:val="007C5657"/>
    <w:rsid w:val="007D1652"/>
    <w:rsid w:val="007D4E58"/>
    <w:rsid w:val="007D6507"/>
    <w:rsid w:val="007D6A07"/>
    <w:rsid w:val="007D6E9E"/>
    <w:rsid w:val="007E3121"/>
    <w:rsid w:val="007E56F4"/>
    <w:rsid w:val="007F5622"/>
    <w:rsid w:val="00806909"/>
    <w:rsid w:val="00812E3D"/>
    <w:rsid w:val="00813531"/>
    <w:rsid w:val="008179B1"/>
    <w:rsid w:val="0082570C"/>
    <w:rsid w:val="008279FA"/>
    <w:rsid w:val="008347CC"/>
    <w:rsid w:val="00836017"/>
    <w:rsid w:val="008412B5"/>
    <w:rsid w:val="00845B6C"/>
    <w:rsid w:val="0084619E"/>
    <w:rsid w:val="00852834"/>
    <w:rsid w:val="00854DA7"/>
    <w:rsid w:val="008626E7"/>
    <w:rsid w:val="0086301C"/>
    <w:rsid w:val="0086751A"/>
    <w:rsid w:val="00870EE7"/>
    <w:rsid w:val="008743E7"/>
    <w:rsid w:val="00883A81"/>
    <w:rsid w:val="0088495F"/>
    <w:rsid w:val="00886711"/>
    <w:rsid w:val="00887718"/>
    <w:rsid w:val="00890FCC"/>
    <w:rsid w:val="00893805"/>
    <w:rsid w:val="00894CB6"/>
    <w:rsid w:val="00896156"/>
    <w:rsid w:val="008A02B7"/>
    <w:rsid w:val="008B006D"/>
    <w:rsid w:val="008B00DB"/>
    <w:rsid w:val="008B0343"/>
    <w:rsid w:val="008B3830"/>
    <w:rsid w:val="008B4B3D"/>
    <w:rsid w:val="008B4F31"/>
    <w:rsid w:val="008B5684"/>
    <w:rsid w:val="008B67BB"/>
    <w:rsid w:val="008C5C89"/>
    <w:rsid w:val="008D1D98"/>
    <w:rsid w:val="008D6DF9"/>
    <w:rsid w:val="008E60AC"/>
    <w:rsid w:val="008F296E"/>
    <w:rsid w:val="008F686C"/>
    <w:rsid w:val="008F7636"/>
    <w:rsid w:val="008F7DB0"/>
    <w:rsid w:val="009139D3"/>
    <w:rsid w:val="009209A0"/>
    <w:rsid w:val="0092274E"/>
    <w:rsid w:val="00923028"/>
    <w:rsid w:val="0092402A"/>
    <w:rsid w:val="0092478F"/>
    <w:rsid w:val="009265A6"/>
    <w:rsid w:val="009276E1"/>
    <w:rsid w:val="00931381"/>
    <w:rsid w:val="00931FE2"/>
    <w:rsid w:val="00936373"/>
    <w:rsid w:val="00936476"/>
    <w:rsid w:val="00946183"/>
    <w:rsid w:val="00951063"/>
    <w:rsid w:val="00951D56"/>
    <w:rsid w:val="00954D3C"/>
    <w:rsid w:val="00955379"/>
    <w:rsid w:val="00965406"/>
    <w:rsid w:val="00965E92"/>
    <w:rsid w:val="00972797"/>
    <w:rsid w:val="00975681"/>
    <w:rsid w:val="00977103"/>
    <w:rsid w:val="009777D9"/>
    <w:rsid w:val="00982C31"/>
    <w:rsid w:val="0098548A"/>
    <w:rsid w:val="00991178"/>
    <w:rsid w:val="00991B88"/>
    <w:rsid w:val="00997E76"/>
    <w:rsid w:val="009A03E4"/>
    <w:rsid w:val="009A04CA"/>
    <w:rsid w:val="009A07DD"/>
    <w:rsid w:val="009A579D"/>
    <w:rsid w:val="009A6F1F"/>
    <w:rsid w:val="009B3F95"/>
    <w:rsid w:val="009B6614"/>
    <w:rsid w:val="009C207B"/>
    <w:rsid w:val="009C2AEA"/>
    <w:rsid w:val="009C4C3A"/>
    <w:rsid w:val="009D3E33"/>
    <w:rsid w:val="009D604A"/>
    <w:rsid w:val="009D7472"/>
    <w:rsid w:val="009E3297"/>
    <w:rsid w:val="009E448A"/>
    <w:rsid w:val="009F734F"/>
    <w:rsid w:val="00A0235F"/>
    <w:rsid w:val="00A03919"/>
    <w:rsid w:val="00A06E08"/>
    <w:rsid w:val="00A10144"/>
    <w:rsid w:val="00A12B3C"/>
    <w:rsid w:val="00A14B76"/>
    <w:rsid w:val="00A17325"/>
    <w:rsid w:val="00A20907"/>
    <w:rsid w:val="00A231ED"/>
    <w:rsid w:val="00A246B6"/>
    <w:rsid w:val="00A352EE"/>
    <w:rsid w:val="00A35D35"/>
    <w:rsid w:val="00A45CB0"/>
    <w:rsid w:val="00A473F4"/>
    <w:rsid w:val="00A47E70"/>
    <w:rsid w:val="00A51CD4"/>
    <w:rsid w:val="00A577F4"/>
    <w:rsid w:val="00A63A06"/>
    <w:rsid w:val="00A74DAF"/>
    <w:rsid w:val="00A7671C"/>
    <w:rsid w:val="00A768D9"/>
    <w:rsid w:val="00A8021F"/>
    <w:rsid w:val="00A811A0"/>
    <w:rsid w:val="00A96427"/>
    <w:rsid w:val="00A96B37"/>
    <w:rsid w:val="00AB612C"/>
    <w:rsid w:val="00AC1017"/>
    <w:rsid w:val="00AC2828"/>
    <w:rsid w:val="00AD1CD8"/>
    <w:rsid w:val="00AD2037"/>
    <w:rsid w:val="00AD2206"/>
    <w:rsid w:val="00AD4CC5"/>
    <w:rsid w:val="00AE137A"/>
    <w:rsid w:val="00AE3A68"/>
    <w:rsid w:val="00AF0FC7"/>
    <w:rsid w:val="00B0318D"/>
    <w:rsid w:val="00B05BB1"/>
    <w:rsid w:val="00B071C9"/>
    <w:rsid w:val="00B074E8"/>
    <w:rsid w:val="00B15EC4"/>
    <w:rsid w:val="00B2296A"/>
    <w:rsid w:val="00B258BB"/>
    <w:rsid w:val="00B26A49"/>
    <w:rsid w:val="00B31397"/>
    <w:rsid w:val="00B34F84"/>
    <w:rsid w:val="00B35A31"/>
    <w:rsid w:val="00B42C7F"/>
    <w:rsid w:val="00B45330"/>
    <w:rsid w:val="00B546FC"/>
    <w:rsid w:val="00B5645A"/>
    <w:rsid w:val="00B5656F"/>
    <w:rsid w:val="00B57079"/>
    <w:rsid w:val="00B65D91"/>
    <w:rsid w:val="00B67438"/>
    <w:rsid w:val="00B67B97"/>
    <w:rsid w:val="00B70D11"/>
    <w:rsid w:val="00B71874"/>
    <w:rsid w:val="00B75233"/>
    <w:rsid w:val="00B776BE"/>
    <w:rsid w:val="00B811A5"/>
    <w:rsid w:val="00B8402C"/>
    <w:rsid w:val="00B8747A"/>
    <w:rsid w:val="00B906DF"/>
    <w:rsid w:val="00B90ACC"/>
    <w:rsid w:val="00B93981"/>
    <w:rsid w:val="00B93C17"/>
    <w:rsid w:val="00B945E6"/>
    <w:rsid w:val="00B964DB"/>
    <w:rsid w:val="00B968C8"/>
    <w:rsid w:val="00BA3EC5"/>
    <w:rsid w:val="00BA4998"/>
    <w:rsid w:val="00BA5B72"/>
    <w:rsid w:val="00BA6D37"/>
    <w:rsid w:val="00BB405E"/>
    <w:rsid w:val="00BB48E1"/>
    <w:rsid w:val="00BB5DFC"/>
    <w:rsid w:val="00BC06CD"/>
    <w:rsid w:val="00BC74FF"/>
    <w:rsid w:val="00BC7F21"/>
    <w:rsid w:val="00BD17E6"/>
    <w:rsid w:val="00BD279D"/>
    <w:rsid w:val="00BD41A6"/>
    <w:rsid w:val="00BD594A"/>
    <w:rsid w:val="00BD6BB8"/>
    <w:rsid w:val="00BD75A5"/>
    <w:rsid w:val="00BD7F83"/>
    <w:rsid w:val="00BE0EEB"/>
    <w:rsid w:val="00BE260F"/>
    <w:rsid w:val="00BF5A4F"/>
    <w:rsid w:val="00C071BD"/>
    <w:rsid w:val="00C07C3B"/>
    <w:rsid w:val="00C16F0D"/>
    <w:rsid w:val="00C21793"/>
    <w:rsid w:val="00C23A17"/>
    <w:rsid w:val="00C277E6"/>
    <w:rsid w:val="00C32551"/>
    <w:rsid w:val="00C325DF"/>
    <w:rsid w:val="00C3524E"/>
    <w:rsid w:val="00C5039E"/>
    <w:rsid w:val="00C504AE"/>
    <w:rsid w:val="00C5243F"/>
    <w:rsid w:val="00C5264F"/>
    <w:rsid w:val="00C65166"/>
    <w:rsid w:val="00C72581"/>
    <w:rsid w:val="00C768F3"/>
    <w:rsid w:val="00C81207"/>
    <w:rsid w:val="00C82418"/>
    <w:rsid w:val="00C90781"/>
    <w:rsid w:val="00C922D9"/>
    <w:rsid w:val="00C95985"/>
    <w:rsid w:val="00C9761B"/>
    <w:rsid w:val="00CA30EB"/>
    <w:rsid w:val="00CC04B8"/>
    <w:rsid w:val="00CC102D"/>
    <w:rsid w:val="00CC183B"/>
    <w:rsid w:val="00CC18D3"/>
    <w:rsid w:val="00CC1F26"/>
    <w:rsid w:val="00CC2A34"/>
    <w:rsid w:val="00CC36B6"/>
    <w:rsid w:val="00CC5026"/>
    <w:rsid w:val="00CD1739"/>
    <w:rsid w:val="00CD7534"/>
    <w:rsid w:val="00CF5E69"/>
    <w:rsid w:val="00D019E0"/>
    <w:rsid w:val="00D03F9A"/>
    <w:rsid w:val="00D11CA9"/>
    <w:rsid w:val="00D12567"/>
    <w:rsid w:val="00D17CC7"/>
    <w:rsid w:val="00D20B06"/>
    <w:rsid w:val="00D2300C"/>
    <w:rsid w:val="00D26AA3"/>
    <w:rsid w:val="00D32AD9"/>
    <w:rsid w:val="00D3406B"/>
    <w:rsid w:val="00D359EF"/>
    <w:rsid w:val="00D35CD7"/>
    <w:rsid w:val="00D40EEC"/>
    <w:rsid w:val="00D51A27"/>
    <w:rsid w:val="00D61983"/>
    <w:rsid w:val="00D64364"/>
    <w:rsid w:val="00D660FA"/>
    <w:rsid w:val="00D75DB8"/>
    <w:rsid w:val="00D76899"/>
    <w:rsid w:val="00D81E78"/>
    <w:rsid w:val="00D846DF"/>
    <w:rsid w:val="00D91256"/>
    <w:rsid w:val="00D92320"/>
    <w:rsid w:val="00D924E4"/>
    <w:rsid w:val="00D959F2"/>
    <w:rsid w:val="00DA0F85"/>
    <w:rsid w:val="00DA0FD5"/>
    <w:rsid w:val="00DB0A28"/>
    <w:rsid w:val="00DB420B"/>
    <w:rsid w:val="00DB4E2B"/>
    <w:rsid w:val="00DB54F2"/>
    <w:rsid w:val="00DB7792"/>
    <w:rsid w:val="00DC20AA"/>
    <w:rsid w:val="00DC33A6"/>
    <w:rsid w:val="00DC5034"/>
    <w:rsid w:val="00DD232F"/>
    <w:rsid w:val="00DD54FE"/>
    <w:rsid w:val="00DE34CF"/>
    <w:rsid w:val="00DE573E"/>
    <w:rsid w:val="00DF2291"/>
    <w:rsid w:val="00E0132F"/>
    <w:rsid w:val="00E01DA5"/>
    <w:rsid w:val="00E11218"/>
    <w:rsid w:val="00E14240"/>
    <w:rsid w:val="00E210AE"/>
    <w:rsid w:val="00E2784C"/>
    <w:rsid w:val="00E335DE"/>
    <w:rsid w:val="00E343BB"/>
    <w:rsid w:val="00E41A56"/>
    <w:rsid w:val="00E4231E"/>
    <w:rsid w:val="00E42DB6"/>
    <w:rsid w:val="00E46E9E"/>
    <w:rsid w:val="00E5156C"/>
    <w:rsid w:val="00E70483"/>
    <w:rsid w:val="00E72B05"/>
    <w:rsid w:val="00E763F9"/>
    <w:rsid w:val="00E8083F"/>
    <w:rsid w:val="00E91601"/>
    <w:rsid w:val="00E93534"/>
    <w:rsid w:val="00E93894"/>
    <w:rsid w:val="00EA3896"/>
    <w:rsid w:val="00EA4C3E"/>
    <w:rsid w:val="00EA6773"/>
    <w:rsid w:val="00EA74EC"/>
    <w:rsid w:val="00EB152E"/>
    <w:rsid w:val="00EB15AC"/>
    <w:rsid w:val="00EB1959"/>
    <w:rsid w:val="00EC0B5C"/>
    <w:rsid w:val="00EC2DFE"/>
    <w:rsid w:val="00EC5807"/>
    <w:rsid w:val="00EC6179"/>
    <w:rsid w:val="00EC6234"/>
    <w:rsid w:val="00EC7246"/>
    <w:rsid w:val="00ED79CB"/>
    <w:rsid w:val="00EE6BC6"/>
    <w:rsid w:val="00EE7D7C"/>
    <w:rsid w:val="00EF28AC"/>
    <w:rsid w:val="00F01216"/>
    <w:rsid w:val="00F230B2"/>
    <w:rsid w:val="00F23A5F"/>
    <w:rsid w:val="00F25D98"/>
    <w:rsid w:val="00F300FB"/>
    <w:rsid w:val="00F32865"/>
    <w:rsid w:val="00F37C98"/>
    <w:rsid w:val="00F41BF8"/>
    <w:rsid w:val="00F47651"/>
    <w:rsid w:val="00F53760"/>
    <w:rsid w:val="00F557DE"/>
    <w:rsid w:val="00F57381"/>
    <w:rsid w:val="00F6543D"/>
    <w:rsid w:val="00F66A78"/>
    <w:rsid w:val="00F66F13"/>
    <w:rsid w:val="00F74A3A"/>
    <w:rsid w:val="00F81ABC"/>
    <w:rsid w:val="00F81B77"/>
    <w:rsid w:val="00F8470B"/>
    <w:rsid w:val="00F84DF4"/>
    <w:rsid w:val="00F94278"/>
    <w:rsid w:val="00FA1874"/>
    <w:rsid w:val="00FA2004"/>
    <w:rsid w:val="00FA3D13"/>
    <w:rsid w:val="00FA7EDB"/>
    <w:rsid w:val="00FB1184"/>
    <w:rsid w:val="00FB6386"/>
    <w:rsid w:val="00FC098E"/>
    <w:rsid w:val="00FC3FF2"/>
    <w:rsid w:val="00FC459C"/>
    <w:rsid w:val="00FC5432"/>
    <w:rsid w:val="00FC793C"/>
    <w:rsid w:val="00FD631D"/>
    <w:rsid w:val="00FE02D5"/>
    <w:rsid w:val="00FE247C"/>
    <w:rsid w:val="00FE3146"/>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qFormat/>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4"/>
      </w:numPr>
      <w:tabs>
        <w:tab w:val="left" w:pos="1440"/>
      </w:tabs>
      <w:spacing w:line="480" w:lineRule="auto"/>
      <w:jc w:val="left"/>
    </w:pPr>
    <w:rPr>
      <w:rFonts w:ascii="Courier New" w:eastAsia="Times New Roman" w:hAnsi="Courier New" w:cs="Times New Roman"/>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qFormat/>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4"/>
      </w:numPr>
      <w:tabs>
        <w:tab w:val="left" w:pos="1440"/>
      </w:tabs>
      <w:spacing w:line="480" w:lineRule="auto"/>
      <w:jc w:val="left"/>
    </w:pPr>
    <w:rPr>
      <w:rFonts w:ascii="Courier New" w:eastAsia="Times New Roman" w:hAnsi="Courier New"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114570130">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294672242">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 w:id="207738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ocuments\3GPP\tsg_ran\WG2\TSGR2_113-e\Docs\R2-210248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9EB2C3-B89D-4E99-A540-7A453399DA5C}">
  <ds:schemaRefs>
    <ds:schemaRef ds:uri="http://schemas.microsoft.com/sharepoint/v3/contenttype/form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1445</Words>
  <Characters>8241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2020-06-22T16:26:00Z</cp:lastPrinted>
  <dcterms:created xsi:type="dcterms:W3CDTF">2021-04-01T20:19:00Z</dcterms:created>
  <dcterms:modified xsi:type="dcterms:W3CDTF">2021-04-01T20:19:00Z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E6D716CA2F46F58179637BF23FA5DFAB907E193049A3DC07E7DBCEEF0936554B</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